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56" w:rsidRDefault="00D12056" w:rsidP="003F2903">
      <w:pPr>
        <w:pStyle w:val="Title"/>
      </w:pPr>
    </w:p>
    <w:p w:rsidR="003C39F9" w:rsidRPr="00A5026A" w:rsidRDefault="00942975" w:rsidP="003F2903">
      <w:pPr>
        <w:pStyle w:val="Title"/>
      </w:pPr>
      <w:r w:rsidRPr="00A5026A">
        <w:t xml:space="preserve">Structural </w:t>
      </w:r>
      <w:r w:rsidRPr="00E37920">
        <w:t>template</w:t>
      </w:r>
      <w:r w:rsidRPr="00A5026A">
        <w:t xml:space="preserve"> and formatting instructions for your </w:t>
      </w:r>
      <w:r w:rsidR="00992BE4" w:rsidRPr="00A5026A">
        <w:t>IGLC2</w:t>
      </w:r>
      <w:r w:rsidR="00272EEB">
        <w:t>7</w:t>
      </w:r>
      <w:bookmarkStart w:id="0" w:name="_GoBack"/>
      <w:bookmarkEnd w:id="0"/>
      <w:r w:rsidR="00992BE4" w:rsidRPr="00A5026A">
        <w:t xml:space="preserve"> </w:t>
      </w:r>
      <w:r w:rsidRPr="00A5026A">
        <w:t xml:space="preserve">paper </w:t>
      </w:r>
      <w:r w:rsidRPr="003F2903">
        <w:rPr>
          <w:color w:val="FF0000"/>
        </w:rPr>
        <w:t>[example of style ‘Title’]</w:t>
      </w:r>
    </w:p>
    <w:p w:rsidR="003C39F9" w:rsidRPr="0011524B" w:rsidRDefault="00BC30CA" w:rsidP="005228A7">
      <w:pPr>
        <w:pStyle w:val="Authors"/>
        <w:rPr>
          <w:lang w:val="en-GB"/>
        </w:rPr>
      </w:pPr>
      <w:r w:rsidRPr="006F6422">
        <w:rPr>
          <w:lang w:val="en-GB"/>
        </w:rPr>
        <w:t>Iris D. Tommelein</w:t>
      </w:r>
      <w:r>
        <w:rPr>
          <w:rStyle w:val="FootnoteReference"/>
          <w:lang w:val="en-GB"/>
        </w:rPr>
        <w:footnoteReference w:id="2"/>
      </w:r>
      <w:r w:rsidRPr="006F6422">
        <w:rPr>
          <w:lang w:val="en-GB"/>
        </w:rPr>
        <w:t xml:space="preserve">, </w:t>
      </w:r>
      <w:r w:rsidR="006F6422">
        <w:rPr>
          <w:lang w:val="en-GB"/>
        </w:rPr>
        <w:t>A</w:t>
      </w:r>
      <w:r w:rsidR="00B0199E">
        <w:rPr>
          <w:lang w:val="en-GB"/>
        </w:rPr>
        <w:t xml:space="preserve">lan </w:t>
      </w:r>
      <w:r w:rsidR="00242DB9">
        <w:rPr>
          <w:lang w:val="en-GB"/>
        </w:rPr>
        <w:t xml:space="preserve">P. </w:t>
      </w:r>
      <w:r w:rsidR="00B0199E">
        <w:rPr>
          <w:lang w:val="en-GB"/>
        </w:rPr>
        <w:t>Mossman</w:t>
      </w:r>
      <w:r w:rsidR="003C39F9" w:rsidRPr="0011524B">
        <w:rPr>
          <w:rStyle w:val="FootnoteReference"/>
          <w:lang w:val="en-GB"/>
        </w:rPr>
        <w:footnoteReference w:id="3"/>
      </w:r>
      <w:r w:rsidR="006F6422">
        <w:rPr>
          <w:lang w:val="en-GB"/>
        </w:rPr>
        <w:t xml:space="preserve">, </w:t>
      </w:r>
      <w:r w:rsidR="00FF54DA">
        <w:rPr>
          <w:lang w:val="en-GB"/>
        </w:rPr>
        <w:t xml:space="preserve">and </w:t>
      </w:r>
      <w:r w:rsidR="00B0199E">
        <w:rPr>
          <w:lang w:val="en-GB"/>
        </w:rPr>
        <w:t>Frode Drevland</w:t>
      </w:r>
      <w:r w:rsidR="003C39F9">
        <w:rPr>
          <w:rStyle w:val="FootnoteCharacters"/>
          <w:lang w:val="en-GB"/>
        </w:rPr>
        <w:footnoteReference w:id="4"/>
      </w:r>
      <w:r w:rsidR="00B0199E">
        <w:rPr>
          <w:lang w:val="en-GB"/>
        </w:rPr>
        <w:t xml:space="preserve"> </w:t>
      </w:r>
      <w:r w:rsidR="003C39F9" w:rsidRPr="003F2903">
        <w:rPr>
          <w:color w:val="FF0000"/>
        </w:rPr>
        <w:t>[example of style ‘Authors’]</w:t>
      </w:r>
    </w:p>
    <w:p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rsidR="003C39F9" w:rsidRPr="00126596" w:rsidRDefault="003C39F9" w:rsidP="00321C99">
      <w:pPr>
        <w:pStyle w:val="TextFirst"/>
      </w:pPr>
      <w:r w:rsidRPr="0011524B">
        <w:t xml:space="preserve">This paper presents the </w:t>
      </w:r>
      <w:r w:rsidR="006F0518">
        <w:t>structural template and f</w:t>
      </w:r>
      <w:r w:rsidR="006F0518" w:rsidRPr="0011524B">
        <w:t xml:space="preserve">ormatting </w:t>
      </w:r>
      <w:r w:rsidR="006F0518">
        <w:t>instructions</w:t>
      </w:r>
      <w:r w:rsidR="006F0518" w:rsidRPr="0011524B">
        <w:t xml:space="preserve"> </w:t>
      </w:r>
      <w:r w:rsidRPr="0011524B">
        <w:t xml:space="preserve">for authors </w:t>
      </w:r>
      <w:r>
        <w:t>preparing</w:t>
      </w:r>
      <w:r w:rsidRPr="0011524B">
        <w:t xml:space="preserve"> to submit a </w:t>
      </w:r>
      <w:r>
        <w:t xml:space="preserve">technical </w:t>
      </w:r>
      <w:r w:rsidRPr="0011524B">
        <w:t xml:space="preserve">paper for the </w:t>
      </w:r>
      <w:r w:rsidR="00054246">
        <w:t>2</w:t>
      </w:r>
      <w:r w:rsidR="000543B8">
        <w:t>6</w:t>
      </w:r>
      <w:r w:rsidR="00DB6E27" w:rsidRPr="009324BF">
        <w:rPr>
          <w:vertAlign w:val="superscript"/>
        </w:rPr>
        <w:t>th</w:t>
      </w:r>
      <w:r w:rsidR="009324BF">
        <w:t xml:space="preserve"> </w:t>
      </w:r>
      <w:r w:rsidR="00054246" w:rsidRPr="0011524B">
        <w:t xml:space="preserve">Annual </w:t>
      </w:r>
      <w:r w:rsidRPr="0011524B">
        <w:t>Conference of the International Group for Lean Construction</w:t>
      </w:r>
      <w:r>
        <w:t xml:space="preserve"> (</w:t>
      </w:r>
      <w:r w:rsidR="00DB6E27">
        <w:t>IGLC2</w:t>
      </w:r>
      <w:r w:rsidR="000543B8">
        <w:t>6</w:t>
      </w:r>
      <w:r w:rsidRPr="00F201AB">
        <w:t>).</w:t>
      </w:r>
      <w:r>
        <w:t xml:space="preserve"> </w:t>
      </w:r>
      <w:r w:rsidR="006F0518">
        <w:t>Using the template and f</w:t>
      </w:r>
      <w:r>
        <w:t xml:space="preserve">ollowing </w:t>
      </w:r>
      <w:r w:rsidR="00EB1042">
        <w:t>these instructions</w:t>
      </w:r>
      <w:r>
        <w:t xml:space="preserve"> </w:t>
      </w:r>
      <w:r w:rsidRPr="0011524B">
        <w:t xml:space="preserve">is important to those interested in seeing conference proceedings that </w:t>
      </w:r>
      <w:r>
        <w:t xml:space="preserve">are easy to read and </w:t>
      </w:r>
      <w:r w:rsidRPr="0011524B">
        <w:t xml:space="preserve">have a consistent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9A535B">
        <w:t>save this file with your paper’s title</w:t>
      </w:r>
      <w:r w:rsidR="00CB2EA5" w:rsidRPr="00EF68A1">
        <w:t xml:space="preserve">, and then write your </w:t>
      </w:r>
      <w:r w:rsidR="00CB2EA5">
        <w:t>text</w:t>
      </w:r>
      <w:r w:rsidR="00CB2EA5" w:rsidRPr="00EF68A1">
        <w:t xml:space="preserve"> directly into it, erasing the contents as you go.</w:t>
      </w:r>
      <w:r w:rsidR="00CB2EA5">
        <w:t xml:space="preserve"> </w:t>
      </w:r>
      <w:r w:rsidRPr="006F0518">
        <w:rPr>
          <w:color w:val="FF0000"/>
        </w:rPr>
        <w:t>[example of style ‘Text First’ for the first paragraph]</w:t>
      </w:r>
    </w:p>
    <w:p w:rsidR="003C39F9" w:rsidRPr="00126596" w:rsidRDefault="003C39F9" w:rsidP="00321C99">
      <w:pPr>
        <w:pStyle w:val="TextRunning"/>
        <w:rPr>
          <w:b/>
        </w:rPr>
      </w:pPr>
      <w:r>
        <w:t xml:space="preserve">Structuring papers according to </w:t>
      </w:r>
      <w:r w:rsidR="00CB2EA5">
        <w:t xml:space="preserve">this </w:t>
      </w:r>
      <w:r>
        <w:t xml:space="preserve">template will help authors report clearly on their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styles) will </w:t>
      </w:r>
      <w:r w:rsidR="009A535B">
        <w:t>let</w:t>
      </w:r>
      <w:r>
        <w:t xml:space="preserve"> the conference organizers </w:t>
      </w:r>
      <w:r w:rsidRPr="0011524B">
        <w:t xml:space="preserve">import papers </w:t>
      </w:r>
      <w:r>
        <w:t>as needed to produce the conference proceedings as well as prepare papers for online posting on the IGLC website (</w:t>
      </w:r>
      <w:hyperlink r:id="rId8" w:history="1">
        <w:r w:rsidR="00054246" w:rsidRPr="00054246">
          <w:rPr>
            <w:rStyle w:val="Hyperlink"/>
          </w:rPr>
          <w:t>www.</w:t>
        </w:r>
        <w:r w:rsidRPr="00054246">
          <w:rPr>
            <w:rStyle w:val="Hyperlink"/>
          </w:rPr>
          <w:t>iglc.net</w:t>
        </w:r>
      </w:hyperlink>
      <w:r>
        <w:t>)</w:t>
      </w:r>
      <w:r w:rsidRPr="0011524B">
        <w:t>.</w:t>
      </w:r>
      <w:r>
        <w:t xml:space="preserve"> </w:t>
      </w:r>
      <w:r w:rsidRPr="006F0518" w:rsidDel="003F2903">
        <w:rPr>
          <w:color w:val="FF0000"/>
        </w:rPr>
        <w:t>[example of ‘Text Running’ for each subsequent paragraph]</w:t>
      </w:r>
    </w:p>
    <w:p w:rsidR="003C39F9" w:rsidRDefault="003C39F9" w:rsidP="00321C99">
      <w:pPr>
        <w:pStyle w:val="TextRunning"/>
      </w:pPr>
      <w:r w:rsidRPr="0011524B">
        <w:t xml:space="preserve">The </w:t>
      </w:r>
      <w:r w:rsidR="00CB2EA5">
        <w:t>instructions</w:t>
      </w:r>
      <w:r w:rsidR="00CB2EA5" w:rsidRPr="0011524B">
        <w:t xml:space="preserve"> </w:t>
      </w:r>
      <w:r w:rsidRPr="0011524B">
        <w:t xml:space="preserve">presented here have been adopted </w:t>
      </w:r>
      <w:r>
        <w:t>to format</w:t>
      </w:r>
      <w:r w:rsidRPr="0011524B">
        <w:t xml:space="preserve"> this paper. After you have </w:t>
      </w:r>
      <w:r w:rsidR="009A535B" w:rsidRPr="0011524B">
        <w:t>formatted your paper according</w:t>
      </w:r>
      <w:r w:rsidR="009A535B">
        <w:t>ly</w:t>
      </w:r>
      <w:r w:rsidR="009A535B" w:rsidRPr="0011524B" w:rsidDel="001D1980">
        <w:t xml:space="preserve"> </w:t>
      </w:r>
      <w:r w:rsidR="009A535B">
        <w:t xml:space="preserve">and </w:t>
      </w:r>
      <w:r>
        <w:t>applied the Microsoft Word ‘s</w:t>
      </w:r>
      <w:r w:rsidRPr="0011524B">
        <w:t>tyles</w:t>
      </w:r>
      <w:r>
        <w:t xml:space="preserve">’ herein defined, </w:t>
      </w:r>
      <w:r w:rsidRPr="0011524B">
        <w:t>your submission should have the same look as th</w:t>
      </w:r>
      <w:r>
        <w:t>is</w:t>
      </w:r>
      <w:r w:rsidRPr="0011524B">
        <w:t xml:space="preserve"> paper. Please observe that some of the styles mentioned </w:t>
      </w:r>
      <w:r>
        <w:t>here</w:t>
      </w:r>
      <w:r w:rsidRPr="0011524B">
        <w:t xml:space="preserve"> may have different names in your version of Word</w:t>
      </w:r>
      <w:r>
        <w:t xml:space="preserve">. </w:t>
      </w:r>
    </w:p>
    <w:p w:rsidR="003C39F9" w:rsidRPr="00927030" w:rsidRDefault="003C39F9" w:rsidP="005C256A">
      <w:pPr>
        <w:pStyle w:val="Heading1"/>
      </w:pPr>
      <w:r w:rsidRPr="00927030">
        <w:t>K</w:t>
      </w:r>
      <w:r w:rsidR="003847BF" w:rsidRPr="00927030">
        <w:t>eywords</w:t>
      </w:r>
    </w:p>
    <w:p w:rsidR="003C39F9" w:rsidRPr="0011524B" w:rsidRDefault="009567B0" w:rsidP="00321C99">
      <w:pPr>
        <w:pStyle w:val="TextFirst"/>
      </w:pPr>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
    <w:p w:rsidR="003C39F9" w:rsidRPr="00DE7366" w:rsidRDefault="003C39F9" w:rsidP="005C256A">
      <w:pPr>
        <w:pStyle w:val="Heading1"/>
      </w:pPr>
      <w:r w:rsidRPr="00DE7366">
        <w:lastRenderedPageBreak/>
        <w:t>Introduction</w:t>
      </w:r>
    </w:p>
    <w:p w:rsidR="003C39F9" w:rsidRDefault="003C39F9" w:rsidP="00321C99">
      <w:pPr>
        <w:pStyle w:val="TextFirst"/>
      </w:pPr>
      <w:r w:rsidRPr="006D4939">
        <w:t xml:space="preserve">The structural </w:t>
      </w:r>
      <w:r w:rsidRPr="00C27366">
        <w:t>template and</w:t>
      </w:r>
      <w:r>
        <w:t xml:space="preserve"> f</w:t>
      </w:r>
      <w:r w:rsidRPr="0011524B">
        <w:t xml:space="preserve">ormatting </w:t>
      </w:r>
      <w:r>
        <w:t xml:space="preserve">instructions provided in this paper are akin to the specifications we have used for previous proceedings of the </w:t>
      </w:r>
      <w:r w:rsidRPr="0011524B">
        <w:t>Annual Conference of the International Group for Lean Construction</w:t>
      </w:r>
      <w:r>
        <w:t xml:space="preserve"> (IGLC</w:t>
      </w:r>
      <w:r w:rsidRPr="00F201AB">
        <w:t>)</w:t>
      </w:r>
      <w:r>
        <w:t xml:space="preserve">. </w:t>
      </w:r>
      <w:r w:rsidRPr="0011524B">
        <w:t>The default language for the proceedings is English</w:t>
      </w:r>
      <w:r>
        <w:t>; both UK English and American English are acceptable</w:t>
      </w:r>
      <w:r w:rsidR="000056C3">
        <w:t>, but please select one and use it consistently in your paper</w:t>
      </w:r>
      <w:r>
        <w:t>.</w:t>
      </w:r>
    </w:p>
    <w:p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rsidR="003C39F9" w:rsidRDefault="003C39F9" w:rsidP="00321C99">
      <w:pPr>
        <w:pStyle w:val="TextFirst"/>
      </w:pPr>
      <w:r w:rsidRPr="00E41EC4">
        <w:t xml:space="preserve">Papers </w:t>
      </w:r>
      <w:r w:rsidRPr="005228A7">
        <w:t>should be at most 1</w:t>
      </w:r>
      <w:r w:rsidR="000056C3" w:rsidRPr="005228A7">
        <w:t>0</w:t>
      </w:r>
      <w:r w:rsidRPr="005228A7">
        <w:t xml:space="preserve"> pages long, including the title page</w:t>
      </w:r>
      <w:r w:rsidR="00547E58">
        <w:t xml:space="preserve">, using </w:t>
      </w:r>
      <w:r w:rsidR="0006188C">
        <w:t xml:space="preserve">US </w:t>
      </w:r>
      <w:r w:rsidR="00CB2EA5">
        <w:t xml:space="preserve">letter </w:t>
      </w:r>
      <w:r w:rsidR="0078753D">
        <w:t xml:space="preserve">size paper of </w:t>
      </w:r>
      <w:r w:rsidR="00CB2EA5" w:rsidRPr="00CB2EA5">
        <w:t>215.9 mm x 279.4 mm</w:t>
      </w:r>
      <w:r w:rsidR="00CB2EA5">
        <w:t xml:space="preserve"> (</w:t>
      </w:r>
      <w:r w:rsidR="00CB2EA5" w:rsidRPr="00CB2EA5">
        <w:t>8.5 by 11 inches)</w:t>
      </w:r>
      <w:r w:rsidRPr="005228A7">
        <w:t>. Provide on the first page the paper’s title (at most 90 characters, including white spaces), author(s)</w:t>
      </w:r>
      <w:r w:rsidR="000056C3" w:rsidRPr="005228A7">
        <w:t xml:space="preserve"> name(s)</w:t>
      </w:r>
      <w:r w:rsidRPr="005228A7">
        <w:t xml:space="preserve">, abstract (up to 200 words), and keywords. Please spell ‘keywords’ as one word. Provide up to </w:t>
      </w:r>
      <w:r w:rsidR="00B6150D" w:rsidRPr="00D53EEB">
        <w:t>5</w:t>
      </w:r>
      <w:r w:rsidRPr="00D53EEB">
        <w:t xml:space="preserve"> keywords for your paper, at least </w:t>
      </w:r>
      <w:r w:rsidR="00B6150D" w:rsidRPr="00D53EEB">
        <w:t>3</w:t>
      </w:r>
      <w:r w:rsidRPr="00D53EEB">
        <w:t xml:space="preserve"> of which selected from our keyword list that is posted online </w:t>
      </w:r>
      <w:r w:rsidRPr="00E41EC4">
        <w:t xml:space="preserve">in the same directory as this paper </w:t>
      </w:r>
      <w:r w:rsidR="00B6150D" w:rsidRPr="00E41EC4">
        <w:t xml:space="preserve">template </w:t>
      </w:r>
      <w:r w:rsidRPr="00E41EC4">
        <w:t>is.</w:t>
      </w:r>
      <w:r>
        <w:t xml:space="preserve"> </w:t>
      </w: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Pr="0011524B">
        <w:t xml:space="preserve">and </w:t>
      </w:r>
      <w:r w:rsidR="000056C3">
        <w:t>e-</w:t>
      </w:r>
      <w:r w:rsidRPr="0011524B">
        <w:t xml:space="preserve">mail address. </w:t>
      </w:r>
    </w:p>
    <w:p w:rsidR="003C39F9" w:rsidRDefault="003C39F9" w:rsidP="00321C99">
      <w:pPr>
        <w:pStyle w:val="TextRunning"/>
      </w:pPr>
      <w:r w:rsidRPr="0011524B">
        <w:t xml:space="preserve">Most papers will start with an introduction and end with conclusions. </w:t>
      </w:r>
      <w:r>
        <w:t xml:space="preserve">The introduction </w:t>
      </w:r>
      <w:r w:rsidR="008D6ACF">
        <w:t xml:space="preserve">should </w:t>
      </w:r>
      <w:r>
        <w:t>start immediately following the keywords</w:t>
      </w:r>
      <w:r w:rsidR="00871958">
        <w:t xml:space="preserve"> (on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rsidR="003C39F9" w:rsidRPr="0011524B" w:rsidRDefault="003C39F9" w:rsidP="0095369C">
      <w:pPr>
        <w:pStyle w:val="Heading2"/>
      </w:pPr>
      <w:r w:rsidRPr="0011524B">
        <w:t>References</w:t>
      </w:r>
    </w:p>
    <w:p w:rsidR="003C39F9" w:rsidRPr="0011524B" w:rsidRDefault="003C39F9" w:rsidP="00321C99">
      <w:pPr>
        <w:pStyle w:val="TextFirst"/>
      </w:pPr>
      <w:r w:rsidRPr="0011524B">
        <w:t>A significant body of literature exists to describe lean production</w:t>
      </w:r>
      <w:r w:rsidR="009324BF">
        <w:t>-</w:t>
      </w:r>
      <w:r w:rsidRPr="0011524B">
        <w:t xml:space="preserve"> as well as lean construction theory and applications. It is most appropriate 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rsidR="00665B94" w:rsidRPr="0011524B" w:rsidRDefault="007A31BC" w:rsidP="00321C99">
      <w:pPr>
        <w:pStyle w:val="TextRunning"/>
      </w:pPr>
      <w:r>
        <w:t xml:space="preserve">The references should be formatted according to the </w:t>
      </w:r>
      <w:r w:rsidR="002867D7" w:rsidRPr="002867D7">
        <w:rPr>
          <w:rStyle w:val="Emphasis"/>
        </w:rPr>
        <w:t>LCJ &amp; IGLC Referencing Guide 2016</w:t>
      </w:r>
      <w:r w:rsidR="009324BF">
        <w:rPr>
          <w:rStyle w:val="Emphasis"/>
        </w:rPr>
        <w:t xml:space="preserve"> </w:t>
      </w:r>
      <w:r w:rsidR="009324BF" w:rsidRPr="009324BF">
        <w:rPr>
          <w:rStyle w:val="Emphasis"/>
          <w:i w:val="0"/>
        </w:rPr>
        <w:t>available</w:t>
      </w:r>
      <w:r w:rsidR="009324BF">
        <w:rPr>
          <w:rStyle w:val="Emphasis"/>
        </w:rPr>
        <w:t xml:space="preserve"> </w:t>
      </w:r>
      <w:r>
        <w:t xml:space="preserve">at </w:t>
      </w:r>
      <w:hyperlink r:id="rId9" w:history="1">
        <w:r w:rsidR="00B5128A" w:rsidRPr="001E40E4">
          <w:rPr>
            <w:rStyle w:val="Hyperlink"/>
          </w:rPr>
          <w:t>http://iglc.net/Home/Referencing</w:t>
        </w:r>
      </w:hyperlink>
      <w:r>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Example references are provided in the References section of this paper and </w:t>
      </w:r>
      <w:r w:rsidR="00EC0DD3">
        <w:t>some</w:t>
      </w:r>
      <w:r w:rsidR="00665B94" w:rsidRPr="0011524B">
        <w:t xml:space="preserve"> are cited </w:t>
      </w:r>
      <w:r w:rsidR="00900E11">
        <w:t>i</w:t>
      </w:r>
      <w:r w:rsidR="00EC0DD3">
        <w:t>n</w:t>
      </w:r>
      <w:r w:rsidR="00900E11">
        <w:t xml:space="preserve"> the following text</w:t>
      </w:r>
      <w:r w:rsidR="00665B94" w:rsidRPr="0011524B">
        <w:t xml:space="preserve">. The proceedings of the first three IGLC conferences were compiled into a book, edited by Alarcon </w:t>
      </w:r>
      <w:r w:rsidR="00F9295E">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F9295E">
        <w:fldChar w:fldCharType="separate"/>
      </w:r>
      <w:r w:rsidR="00DB6E27" w:rsidRPr="00DB6E27">
        <w:t>(1997)</w:t>
      </w:r>
      <w:r w:rsidR="00F9295E">
        <w:fldChar w:fldCharType="end"/>
      </w:r>
      <w:r w:rsidR="004C5482">
        <w:t>.</w:t>
      </w:r>
      <w:r w:rsidR="00665B94" w:rsidRPr="0011524B">
        <w:t xml:space="preserve"> Valuable knowledge can also be found in doctoral dissertations </w:t>
      </w:r>
      <w:r w:rsidR="00F9295E">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F9295E">
        <w:fldChar w:fldCharType="separate"/>
      </w:r>
      <w:r w:rsidR="00DB6E27" w:rsidRPr="00DB6E27">
        <w:t>(e.g.</w:t>
      </w:r>
      <w:r w:rsidR="009324BF">
        <w:t>,</w:t>
      </w:r>
      <w:r w:rsidR="00DB6E27" w:rsidRPr="00DB6E27">
        <w:t xml:space="preserve"> Martinez 1996)</w:t>
      </w:r>
      <w:r w:rsidR="00F9295E">
        <w:fldChar w:fldCharType="end"/>
      </w:r>
      <w:r w:rsidR="00665B94" w:rsidRPr="0011524B">
        <w:t xml:space="preserve">, technical reports </w:t>
      </w:r>
      <w:r w:rsidR="00F9295E">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F9295E">
        <w:fldChar w:fldCharType="separate"/>
      </w:r>
      <w:r w:rsidR="00DB6E27" w:rsidRPr="00DB6E27">
        <w:t>(e.g.</w:t>
      </w:r>
      <w:r w:rsidR="009324BF">
        <w:t>,</w:t>
      </w:r>
      <w:r w:rsidR="00DB6E27" w:rsidRPr="00DB6E27">
        <w:t xml:space="preserve"> Tommelein and Ballard 1997)</w:t>
      </w:r>
      <w:r w:rsidR="00F9295E">
        <w:fldChar w:fldCharType="end"/>
      </w:r>
      <w:r w:rsidR="004C5482">
        <w:t xml:space="preserve"> </w:t>
      </w:r>
      <w:r w:rsidR="00665B94" w:rsidRPr="0011524B">
        <w:t>and, of course, journal papers</w:t>
      </w:r>
      <w:r w:rsidR="004C5482">
        <w:t xml:space="preserve"> </w:t>
      </w:r>
      <w:r w:rsidR="00F9295E">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F9295E">
        <w:fldChar w:fldCharType="separate"/>
      </w:r>
      <w:r w:rsidR="00DB6E27" w:rsidRPr="00DB6E27">
        <w:t>(e.g.</w:t>
      </w:r>
      <w:r w:rsidR="009324BF">
        <w:t>,</w:t>
      </w:r>
      <w:r w:rsidR="00DB6E27" w:rsidRPr="00DB6E27">
        <w:t xml:space="preserve"> Howell et al. 1993; Tommelein 1998; Tommelein et al. 1999)</w:t>
      </w:r>
      <w:r w:rsidR="00F9295E">
        <w:fldChar w:fldCharType="end"/>
      </w:r>
      <w:r w:rsidR="00665B94" w:rsidRPr="0011524B">
        <w:t xml:space="preserve"> </w:t>
      </w:r>
    </w:p>
    <w:p w:rsidR="003C39F9" w:rsidRPr="00EA72D3" w:rsidRDefault="00E80408" w:rsidP="0095369C">
      <w:pPr>
        <w:pStyle w:val="Heading2"/>
      </w:pPr>
      <w:r>
        <w:t>Different Types of P</w:t>
      </w:r>
      <w:r w:rsidR="00D70A8C">
        <w:t>apers</w:t>
      </w:r>
    </w:p>
    <w:p w:rsidR="003C39F9" w:rsidRPr="00961D4D" w:rsidRDefault="003C39F9" w:rsidP="00321C99">
      <w:pPr>
        <w:pStyle w:val="TextFirst"/>
      </w:pPr>
      <w:r>
        <w:t xml:space="preserve">Some authors will write papers on situations, observations, and findings that are practice-based or experimental in nature. </w:t>
      </w:r>
      <w:r w:rsidR="00443154">
        <w:t>Often</w:t>
      </w:r>
      <w:r w:rsidR="00D70A8C">
        <w:t xml:space="preserve"> such papers </w:t>
      </w:r>
      <w:r w:rsidR="00B3148C">
        <w:t>offer a</w:t>
      </w:r>
      <w:r w:rsidR="00D70A8C">
        <w:t xml:space="preserve"> description or explanation. </w:t>
      </w:r>
      <w:r w:rsidR="00D70A8C" w:rsidRPr="00B96FE2">
        <w:t>Some</w:t>
      </w:r>
      <w:r w:rsidR="00E47B5B" w:rsidRPr="00B96FE2">
        <w:t>times</w:t>
      </w:r>
      <w:r w:rsidR="00D70A8C">
        <w:t xml:space="preserve"> papers </w:t>
      </w:r>
      <w:r w:rsidR="00B3148C">
        <w:t>are based on</w:t>
      </w:r>
      <w:r w:rsidR="00D70A8C">
        <w:t xml:space="preserve"> hypothesis testing.</w:t>
      </w:r>
      <w:r w:rsidR="00E65F28">
        <w:t xml:space="preserve"> </w:t>
      </w:r>
      <w:r>
        <w:t xml:space="preserve">We ask that authors of such papers </w:t>
      </w:r>
      <w:r w:rsidRPr="00961D4D">
        <w:t xml:space="preserve">clearly </w:t>
      </w:r>
      <w:r w:rsidR="00B3148C">
        <w:t>describe</w:t>
      </w:r>
      <w:r w:rsidRPr="00961D4D">
        <w:t xml:space="preserve">: </w:t>
      </w:r>
    </w:p>
    <w:p w:rsidR="003C39F9" w:rsidRPr="00445BF4" w:rsidRDefault="003C39F9" w:rsidP="00D74FEB">
      <w:pPr>
        <w:pStyle w:val="ListBullet"/>
      </w:pPr>
      <w:r w:rsidRPr="00445BF4">
        <w:t xml:space="preserve">What hypotheses are tested in the work? </w:t>
      </w:r>
      <w:r w:rsidRPr="00D74FEB">
        <w:rPr>
          <w:color w:val="FF0000"/>
        </w:rPr>
        <w:t>[example of ‘List Bullet’]</w:t>
      </w:r>
    </w:p>
    <w:p w:rsidR="003C39F9" w:rsidRPr="00D74FEB" w:rsidRDefault="003C39F9" w:rsidP="00D74FEB">
      <w:pPr>
        <w:pStyle w:val="ListBullet"/>
      </w:pPr>
      <w:r w:rsidRPr="00D74FEB">
        <w:t xml:space="preserve">What evidence is provided that was used to test the hypotheses? </w:t>
      </w:r>
    </w:p>
    <w:p w:rsidR="003C39F9" w:rsidRPr="00445BF4" w:rsidRDefault="007F1F43" w:rsidP="00D74FEB">
      <w:pPr>
        <w:pStyle w:val="ListBullet"/>
      </w:pPr>
      <w:r>
        <w:lastRenderedPageBreak/>
        <w:t xml:space="preserve">Whether or not </w:t>
      </w:r>
      <w:r w:rsidR="003C39F9" w:rsidRPr="00445BF4">
        <w:t>the work enable</w:t>
      </w:r>
      <w:r>
        <w:t>d</w:t>
      </w:r>
      <w:r w:rsidR="003C39F9" w:rsidRPr="00445BF4">
        <w:t xml:space="preserve"> you to draw conclusions about the hypotheses, or further work </w:t>
      </w:r>
      <w:r w:rsidRPr="00445BF4">
        <w:t xml:space="preserve">is </w:t>
      </w:r>
      <w:r w:rsidR="003C39F9" w:rsidRPr="00445BF4">
        <w:t xml:space="preserve">needed? </w:t>
      </w:r>
    </w:p>
    <w:p w:rsidR="003C39F9" w:rsidRPr="00921590" w:rsidRDefault="003C39F9" w:rsidP="00321C99">
      <w:pPr>
        <w:pStyle w:val="TextFirst"/>
      </w:pPr>
      <w:r>
        <w:t xml:space="preserve">In contrast, other authors will write papers that are more opinion-based or theoretical in nature. We ask that authors of such papers clearly describe: </w:t>
      </w:r>
      <w:r w:rsidRPr="00871958">
        <w:rPr>
          <w:color w:val="FF0000"/>
        </w:rPr>
        <w:t>[example of ‘Text First’ that follows ‘List Bullet’]</w:t>
      </w:r>
    </w:p>
    <w:p w:rsidR="003C39F9" w:rsidRPr="00296089" w:rsidRDefault="003C39F9" w:rsidP="00D74FEB">
      <w:pPr>
        <w:pStyle w:val="ListBullet"/>
      </w:pPr>
      <w:r w:rsidRPr="00296089">
        <w:t>What are the foundational elements of the theory you are basing your work on?</w:t>
      </w:r>
    </w:p>
    <w:p w:rsidR="003C39F9" w:rsidRPr="00296089" w:rsidRDefault="003C39F9" w:rsidP="00D74FEB">
      <w:pPr>
        <w:pStyle w:val="ListBullet"/>
      </w:pPr>
      <w:r w:rsidRPr="00296089">
        <w:t>What are your hypotheses</w:t>
      </w:r>
      <w:r w:rsidR="00E65F28" w:rsidRPr="00296089">
        <w:t xml:space="preserve"> and background assumptions</w:t>
      </w:r>
      <w:r w:rsidRPr="00296089">
        <w:t xml:space="preserve">? </w:t>
      </w:r>
    </w:p>
    <w:p w:rsidR="003C39F9" w:rsidRPr="00296089" w:rsidRDefault="003C39F9" w:rsidP="00D74FEB">
      <w:pPr>
        <w:pStyle w:val="ListBullet"/>
      </w:pPr>
      <w:r w:rsidRPr="00296089">
        <w:t xml:space="preserve">What seems to be true based on the theory? </w:t>
      </w:r>
    </w:p>
    <w:p w:rsidR="003C39F9" w:rsidRPr="00296089" w:rsidRDefault="003C39F9" w:rsidP="00D74FEB">
      <w:pPr>
        <w:pStyle w:val="ListBullet"/>
      </w:pPr>
      <w:r w:rsidRPr="00296089">
        <w:t xml:space="preserve">How could the theory be tested through experimentation? </w:t>
      </w:r>
    </w:p>
    <w:p w:rsidR="00E65F28" w:rsidRDefault="00E65F28" w:rsidP="00321C99">
      <w:pPr>
        <w:pStyle w:val="TextFirst"/>
      </w:pPr>
      <w:r>
        <w:t xml:space="preserve">Moreover, some papers will </w:t>
      </w:r>
      <w:r w:rsidR="007E06B1">
        <w:t xml:space="preserve">report on </w:t>
      </w:r>
      <w:r w:rsidR="007E06B1" w:rsidRPr="009A338D">
        <w:rPr>
          <w:rStyle w:val="Emphasis"/>
        </w:rPr>
        <w:t>constructive research</w:t>
      </w:r>
      <w:r>
        <w:t xml:space="preserve"> </w:t>
      </w:r>
      <w:r w:rsidR="007E06B1">
        <w:t>(</w:t>
      </w:r>
      <w:r>
        <w:t xml:space="preserve">also called </w:t>
      </w:r>
      <w:r w:rsidRPr="009A338D">
        <w:rPr>
          <w:rStyle w:val="Emphasis"/>
        </w:rPr>
        <w:t>design science research</w:t>
      </w:r>
      <w:r w:rsidR="007E06B1">
        <w:t>)</w:t>
      </w:r>
      <w:r>
        <w:t>.</w:t>
      </w:r>
      <w:r w:rsidR="00443154">
        <w:t xml:space="preserve"> Characteristically, this kind of research </w:t>
      </w:r>
      <w:r w:rsidR="00D35711">
        <w:t xml:space="preserve">pertains to </w:t>
      </w:r>
      <w:r w:rsidR="00443154">
        <w:t>creat</w:t>
      </w:r>
      <w:r w:rsidR="00D35711">
        <w:t>ing</w:t>
      </w:r>
      <w:r w:rsidR="00443154">
        <w:t xml:space="preserve"> </w:t>
      </w:r>
      <w:r w:rsidR="00871958">
        <w:t xml:space="preserve">and testing </w:t>
      </w:r>
      <w:r w:rsidR="00443154">
        <w:t xml:space="preserve">an artefact. We ask that authors of such papers clearly </w:t>
      </w:r>
      <w:r w:rsidR="00B3148C">
        <w:t>describe</w:t>
      </w:r>
      <w:r w:rsidR="00443154">
        <w:t>:</w:t>
      </w:r>
    </w:p>
    <w:p w:rsidR="00443154" w:rsidRDefault="00443154" w:rsidP="00D74FEB">
      <w:pPr>
        <w:pStyle w:val="ListBullet"/>
      </w:pPr>
      <w:r>
        <w:t xml:space="preserve">What practical problem </w:t>
      </w:r>
      <w:r w:rsidR="003040F2">
        <w:t xml:space="preserve">is </w:t>
      </w:r>
      <w:r w:rsidR="00871958">
        <w:t>being addressed</w:t>
      </w:r>
      <w:r>
        <w:t>?</w:t>
      </w:r>
    </w:p>
    <w:p w:rsidR="00443154" w:rsidRDefault="00443154" w:rsidP="00D74FEB">
      <w:pPr>
        <w:pStyle w:val="ListBullet"/>
      </w:pPr>
      <w:r>
        <w:t>What is the design and construction process of the artefact</w:t>
      </w:r>
      <w:r w:rsidR="00E47B5B">
        <w:t>?</w:t>
      </w:r>
    </w:p>
    <w:p w:rsidR="00443154" w:rsidRPr="00445BF4" w:rsidRDefault="00443154" w:rsidP="00D74FEB">
      <w:pPr>
        <w:pStyle w:val="ListBullet"/>
      </w:pPr>
      <w:r>
        <w:t xml:space="preserve">How </w:t>
      </w:r>
      <w:r w:rsidR="00E47B5B">
        <w:t xml:space="preserve">is </w:t>
      </w:r>
      <w:r>
        <w:t>the artefact evaluated</w:t>
      </w:r>
      <w:r w:rsidR="00E47B5B">
        <w:t>?</w:t>
      </w:r>
    </w:p>
    <w:p w:rsidR="00D3726F" w:rsidRDefault="009A338D" w:rsidP="00DD30B9">
      <w:pPr>
        <w:pStyle w:val="TextFirst"/>
      </w:pPr>
      <w:r>
        <w:t xml:space="preserve">All authors </w:t>
      </w:r>
      <w:r w:rsidR="00D3726F">
        <w:t>should:</w:t>
      </w:r>
      <w:r>
        <w:t xml:space="preserve"> </w:t>
      </w:r>
    </w:p>
    <w:p w:rsidR="00D3726F" w:rsidRDefault="008A72BD" w:rsidP="00DD30B9">
      <w:pPr>
        <w:pStyle w:val="ListBullet"/>
      </w:pPr>
      <w:r>
        <w:t>Describe</w:t>
      </w:r>
      <w:r w:rsidR="009A338D">
        <w:t xml:space="preserve"> the value of their work for practitioners as well as scholars</w:t>
      </w:r>
      <w:r w:rsidR="00DD30B9">
        <w:t>.</w:t>
      </w:r>
    </w:p>
    <w:p w:rsidR="00D3726F" w:rsidRDefault="008A72BD" w:rsidP="00DD30B9">
      <w:pPr>
        <w:pStyle w:val="ListBullet"/>
      </w:pPr>
      <w:r>
        <w:t>S</w:t>
      </w:r>
      <w:r w:rsidR="0080298B">
        <w:t xml:space="preserve">tate </w:t>
      </w:r>
      <w:r w:rsidR="00DD30B9">
        <w:t>the</w:t>
      </w:r>
      <w:r w:rsidR="009A338D">
        <w:t xml:space="preserve"> limitations</w:t>
      </w:r>
      <w:r w:rsidR="00D3726F">
        <w:t xml:space="preserve"> </w:t>
      </w:r>
      <w:r w:rsidR="00DD30B9">
        <w:t>of the presented work.</w:t>
      </w:r>
    </w:p>
    <w:p w:rsidR="00D3726F" w:rsidRDefault="00DD30B9" w:rsidP="00DD30B9">
      <w:pPr>
        <w:pStyle w:val="ListBullet"/>
      </w:pPr>
      <w:r>
        <w:t>P</w:t>
      </w:r>
      <w:r w:rsidR="003C39F9" w:rsidRPr="00C24ACF">
        <w:t>ropose questions or hypotheses for future work, to be done by them</w:t>
      </w:r>
      <w:r w:rsidR="00D35711">
        <w:t>selves</w:t>
      </w:r>
      <w:r w:rsidR="003C39F9" w:rsidRPr="00C24ACF">
        <w:t xml:space="preserve"> or others, and suggest how these may be tested. </w:t>
      </w:r>
    </w:p>
    <w:p w:rsidR="003C39F9" w:rsidRDefault="003C39F9" w:rsidP="00DD30B9">
      <w:pPr>
        <w:pStyle w:val="TextFirst"/>
      </w:pPr>
      <w:r w:rsidRPr="00C24ACF">
        <w:t xml:space="preserve">The aim of our IGLC 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rsidR="00FD38DC" w:rsidRPr="00FD38DC" w:rsidRDefault="00FD38DC" w:rsidP="00FD38DC">
      <w:pPr>
        <w:pStyle w:val="TextFirst"/>
      </w:pPr>
      <w:r w:rsidRPr="00FD38DC">
        <w:t>Industry papers describing innovative and significant implementations of lean concepts and tools will be considered. They should follow the general structure of content for technical or scientific papers, but they may emphasize the practical side of their findings (e.g. case studies). The formulation of hypotheses or robust research methods, for instance, may be less important than the contributions to practice from an industrial perspective. However, applications and findings should be strongly related to lean construction</w:t>
      </w:r>
      <w:r>
        <w:t>, and they should make a clear reference to lean theory and</w:t>
      </w:r>
      <w:r w:rsidRPr="00FD38DC">
        <w:t xml:space="preserve"> existing work</w:t>
      </w:r>
      <w:r>
        <w:rPr>
          <w:rStyle w:val="FootnoteReference"/>
        </w:rPr>
        <w:footnoteReference w:id="5"/>
      </w:r>
      <w:r w:rsidRPr="00FD38DC">
        <w:t>.          </w:t>
      </w:r>
    </w:p>
    <w:p w:rsidR="003C39F9" w:rsidRPr="00B96FE2" w:rsidRDefault="003C39F9" w:rsidP="005C256A">
      <w:pPr>
        <w:pStyle w:val="Heading1"/>
      </w:pPr>
      <w:r w:rsidRPr="00DF711E">
        <w:t xml:space="preserve">Formatting </w:t>
      </w:r>
      <w:r w:rsidR="0080298B">
        <w:t>Requirements</w:t>
      </w:r>
    </w:p>
    <w:p w:rsidR="005607EF" w:rsidRPr="00B96FE2" w:rsidRDefault="005607EF" w:rsidP="0095369C">
      <w:pPr>
        <w:pStyle w:val="Heading2"/>
      </w:pPr>
      <w:r w:rsidRPr="00B96FE2">
        <w:t xml:space="preserve">Purpose and Use </w:t>
      </w:r>
    </w:p>
    <w:p w:rsidR="003C39F9" w:rsidRPr="0011524B" w:rsidRDefault="003C39F9" w:rsidP="00321C99">
      <w:pPr>
        <w:pStyle w:val="TextFirst"/>
      </w:pPr>
      <w:r w:rsidRPr="0011524B">
        <w:t xml:space="preserve">Technical papers submitted for </w:t>
      </w:r>
      <w:r>
        <w:t>presentation at the Annual Conference of the</w:t>
      </w:r>
      <w:r w:rsidRPr="0011524B">
        <w:t xml:space="preserve"> </w:t>
      </w:r>
      <w:r w:rsidR="006E374A">
        <w:t>IGLC</w:t>
      </w:r>
      <w:r w:rsidRPr="0011524B">
        <w:t xml:space="preserve"> should not only present interesting technical material and be well written, </w:t>
      </w:r>
      <w:r>
        <w:t>but</w:t>
      </w:r>
      <w:r w:rsidRPr="0011524B">
        <w:t xml:space="preserve"> also be </w:t>
      </w:r>
      <w:r w:rsidRPr="0011524B">
        <w:lastRenderedPageBreak/>
        <w:t>formatted properly. Formatting of technical papers is important to those interested in seeing conference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F11889">
        <w:t>next</w:t>
      </w:r>
      <w:r w:rsidRPr="0011524B">
        <w:t xml:space="preserve"> Conference.</w:t>
      </w:r>
    </w:p>
    <w:p w:rsidR="003C39F9" w:rsidRPr="0011524B" w:rsidRDefault="003C39F9" w:rsidP="0095369C">
      <w:pPr>
        <w:pStyle w:val="Heading2"/>
      </w:pPr>
      <w:r w:rsidRPr="0011524B">
        <w:t>Word Processor</w:t>
      </w:r>
    </w:p>
    <w:p w:rsidR="005607EF" w:rsidRPr="00B96FE2" w:rsidRDefault="005607EF" w:rsidP="00B96FE2">
      <w:pPr>
        <w:pStyle w:val="Heading3"/>
      </w:pPr>
      <w:r w:rsidRPr="00B96FE2">
        <w:t xml:space="preserve">Document File Type </w:t>
      </w:r>
      <w:r w:rsidRPr="003040F2">
        <w:rPr>
          <w:color w:val="FF0000"/>
        </w:rPr>
        <w:t>[Example of Style ‘Heading 3’]</w:t>
      </w:r>
    </w:p>
    <w:p w:rsidR="003C39F9" w:rsidRPr="0011524B" w:rsidRDefault="003C39F9" w:rsidP="00321C99">
      <w:pPr>
        <w:pStyle w:val="TextFirst"/>
      </w:pPr>
      <w:r w:rsidRPr="0011524B">
        <w:t xml:space="preserve">Please prepare </w:t>
      </w:r>
      <w:r>
        <w:t xml:space="preserve">and submit </w:t>
      </w:r>
      <w:r w:rsidRPr="0011524B">
        <w:t>the final version of your paper as a Microsoft Word</w:t>
      </w:r>
      <w:r>
        <w:t xml:space="preserve"> </w:t>
      </w:r>
      <w:r w:rsidR="00145791">
        <w:t xml:space="preserve">(Word, in short) </w:t>
      </w:r>
      <w:r w:rsidRPr="0011524B">
        <w:t>document</w:t>
      </w:r>
      <w:r>
        <w:t xml:space="preserve"> </w:t>
      </w:r>
      <w:r w:rsidRPr="00457B73">
        <w:t>(.doc</w:t>
      </w:r>
      <w:r>
        <w:t xml:space="preserve"> or .docx file extension). </w:t>
      </w:r>
    </w:p>
    <w:p w:rsidR="003C39F9" w:rsidRPr="00A52F9D" w:rsidRDefault="00D35711" w:rsidP="00321C99">
      <w:pPr>
        <w:pStyle w:val="TextRunning"/>
      </w:pPr>
      <w:r>
        <w:t>The</w:t>
      </w:r>
      <w:r w:rsidRPr="00A52F9D">
        <w:t xml:space="preserve"> </w:t>
      </w:r>
      <w:r w:rsidR="003C39F9" w:rsidRPr="00A52F9D">
        <w:t xml:space="preserve">editors of the conference proceedings reserve the right to make minor editorial changes to papers, following these specifications, so as to make them better suited for printing. It is therefore important that you submit a Word document, 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rsidR="003C39F9" w:rsidRPr="0011524B" w:rsidRDefault="00DB6977" w:rsidP="00B96FE2">
      <w:pPr>
        <w:pStyle w:val="Heading3"/>
      </w:pPr>
      <w:r>
        <w:t xml:space="preserve">Page </w:t>
      </w:r>
      <w:r w:rsidR="00D35711">
        <w:t>S</w:t>
      </w:r>
      <w:r>
        <w:t>etup</w:t>
      </w:r>
    </w:p>
    <w:p w:rsidR="00DB6977" w:rsidRPr="00DB6977" w:rsidRDefault="00DB6977" w:rsidP="00321C99">
      <w:pPr>
        <w:pStyle w:val="TextFirst"/>
      </w:pPr>
      <w:r w:rsidRPr="00DB6977">
        <w:t>The page setup of th</w:t>
      </w:r>
      <w:r w:rsidR="003040F2">
        <w:t>is</w:t>
      </w:r>
      <w:r w:rsidRPr="00DB6977">
        <w:t xml:space="preserve"> template shall be used.</w:t>
      </w:r>
      <w:r w:rsidR="00DB086C">
        <w:t xml:space="preserve"> </w:t>
      </w:r>
      <w:r w:rsidRPr="00DB6977">
        <w:t>This includes:</w:t>
      </w:r>
    </w:p>
    <w:p w:rsidR="00DB6977" w:rsidRPr="00D74FEB" w:rsidRDefault="00DB6977" w:rsidP="00D74FEB">
      <w:pPr>
        <w:pStyle w:val="ListBullet"/>
      </w:pPr>
      <w:r w:rsidRPr="00D74FEB">
        <w:t>Page size</w:t>
      </w:r>
    </w:p>
    <w:p w:rsidR="00DB6977" w:rsidRPr="00D74FEB" w:rsidRDefault="00DB6977" w:rsidP="00D74FEB">
      <w:pPr>
        <w:pStyle w:val="ListBullet"/>
      </w:pPr>
      <w:r w:rsidRPr="00D74FEB">
        <w:t>Page rotation</w:t>
      </w:r>
    </w:p>
    <w:p w:rsidR="00DB6977" w:rsidRPr="00D74FEB" w:rsidRDefault="00DB6977" w:rsidP="00D74FEB">
      <w:pPr>
        <w:pStyle w:val="ListBullet"/>
      </w:pPr>
      <w:r w:rsidRPr="00D74FEB">
        <w:t>Page margins</w:t>
      </w:r>
    </w:p>
    <w:p w:rsidR="00DB6977" w:rsidRPr="00D74FEB" w:rsidRDefault="00DB6977" w:rsidP="00D74FEB">
      <w:pPr>
        <w:pStyle w:val="ListBullet"/>
      </w:pPr>
      <w:r w:rsidRPr="00D74FEB">
        <w:t>Header and footer texts</w:t>
      </w:r>
    </w:p>
    <w:p w:rsidR="00DB6977" w:rsidRPr="00DB6977" w:rsidRDefault="00DB6977" w:rsidP="00321C99">
      <w:pPr>
        <w:pStyle w:val="TextFirst"/>
      </w:pPr>
      <w:r w:rsidRPr="00DB6977">
        <w:t xml:space="preserve">Changes to any of the above are causes for paper rejection. </w:t>
      </w:r>
    </w:p>
    <w:p w:rsidR="00045E5E" w:rsidRDefault="00045E5E" w:rsidP="0095369C">
      <w:pPr>
        <w:pStyle w:val="Heading2"/>
      </w:pPr>
      <w:r>
        <w:t>Styles</w:t>
      </w:r>
    </w:p>
    <w:p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o not manually set the font, font size, or other characteristics of any text</w:t>
      </w:r>
      <w:r w:rsidRPr="00DB6977">
        <w:t>. Do not alter any style definitions.</w:t>
      </w:r>
      <w:r w:rsidR="001B1DD1">
        <w:t xml:space="preserve"> </w:t>
      </w:r>
    </w:p>
    <w:p w:rsidR="0050634B" w:rsidRPr="00045E5E" w:rsidRDefault="0050634B" w:rsidP="00321C99">
      <w:pPr>
        <w:pStyle w:val="TextRunning"/>
      </w:pPr>
      <w:r>
        <w:t xml:space="preserve">If you are not familiar with styles in </w:t>
      </w:r>
      <w:r w:rsidR="00D35711">
        <w:t>W</w:t>
      </w:r>
      <w:r>
        <w:t>ord please take one of the tutorials available on</w:t>
      </w:r>
      <w:r w:rsidR="00E35F24">
        <w:t xml:space="preserve">line </w:t>
      </w:r>
      <w:r w:rsidR="00F9295E">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F9295E">
        <w:fldChar w:fldCharType="separate"/>
      </w:r>
      <w:r w:rsidR="00DB6E27" w:rsidRPr="00DB6E27">
        <w:t>(e.g.</w:t>
      </w:r>
      <w:r w:rsidR="003040F2">
        <w:t>,</w:t>
      </w:r>
      <w:r w:rsidR="00DB6E27" w:rsidRPr="00DB6E27">
        <w:t xml:space="preserve"> Microsoft n.d.)</w:t>
      </w:r>
      <w:r w:rsidR="00F9295E">
        <w:fldChar w:fldCharType="end"/>
      </w:r>
      <w:r w:rsidR="004C5482">
        <w:t xml:space="preserve"> </w:t>
      </w:r>
      <w:r>
        <w:t>or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rsidR="003C39F9" w:rsidRPr="00DF711E" w:rsidRDefault="003C39F9" w:rsidP="00B96FE2">
      <w:pPr>
        <w:pStyle w:val="Heading3"/>
      </w:pPr>
      <w:r w:rsidRPr="00DF711E">
        <w:t>Style</w:t>
      </w:r>
      <w:r w:rsidR="00BD659A">
        <w:t>s – H</w:t>
      </w:r>
      <w:r w:rsidR="00BC3E7F" w:rsidRPr="00DF711E">
        <w:t>eadings</w:t>
      </w:r>
    </w:p>
    <w:p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rsidR="00D07B53" w:rsidRPr="00372C75" w:rsidRDefault="00D07B53" w:rsidP="00D74FEB">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rsidR="00D07B53" w:rsidRPr="00EB1042" w:rsidRDefault="00D07B53" w:rsidP="00D74FEB">
      <w:pPr>
        <w:pStyle w:val="ListBullet"/>
      </w:pPr>
      <w:r w:rsidRPr="00EB1042">
        <w:t>‘</w:t>
      </w:r>
      <w:r w:rsidRPr="00EB1042">
        <w:rPr>
          <w:rStyle w:val="Strong"/>
        </w:rPr>
        <w:t>Heading 1</w:t>
      </w:r>
      <w:r w:rsidRPr="00EB1042">
        <w:t xml:space="preserve">’ </w:t>
      </w:r>
    </w:p>
    <w:p w:rsidR="00D07B53" w:rsidRPr="00372C75" w:rsidRDefault="00D07B53" w:rsidP="00D74FEB">
      <w:pPr>
        <w:pStyle w:val="ListBullet"/>
      </w:pPr>
      <w:r w:rsidRPr="0006188C">
        <w:rPr>
          <w:rStyle w:val="Strong"/>
        </w:rPr>
        <w:t>‘Heading 2</w:t>
      </w:r>
      <w:r w:rsidR="00EB1042" w:rsidRPr="00EB1042">
        <w:t>’</w:t>
      </w:r>
      <w:r w:rsidRPr="00372C75">
        <w:t xml:space="preserve"> </w:t>
      </w:r>
    </w:p>
    <w:p w:rsidR="00DF711E" w:rsidRDefault="00D07B53" w:rsidP="00D74FEB">
      <w:pPr>
        <w:pStyle w:val="ListBullet"/>
      </w:pPr>
      <w:r w:rsidRPr="0006188C">
        <w:rPr>
          <w:rStyle w:val="Strong"/>
        </w:rPr>
        <w:t>‘Heading</w:t>
      </w:r>
      <w:r w:rsidRPr="001C2021">
        <w:rPr>
          <w:rStyle w:val="Strong"/>
        </w:rPr>
        <w:t xml:space="preserve"> 3</w:t>
      </w:r>
      <w:r w:rsidR="00EB1042" w:rsidRPr="00EB1042">
        <w:t>’</w:t>
      </w:r>
      <w:r w:rsidRPr="00372C75">
        <w:t xml:space="preserve"> </w:t>
      </w:r>
    </w:p>
    <w:p w:rsidR="009E67FB" w:rsidRPr="00372C75" w:rsidRDefault="006800BF" w:rsidP="00321C99">
      <w:pPr>
        <w:pStyle w:val="TextFirst"/>
      </w:pPr>
      <w:r>
        <w:t>Please a</w:t>
      </w:r>
      <w:r w:rsidR="00D07B53" w:rsidRPr="006F564C">
        <w:t>void</w:t>
      </w:r>
      <w:r>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to prevent exaggerated spacing when a heading runs to more than one line.</w:t>
      </w:r>
    </w:p>
    <w:p w:rsidR="00045E5E" w:rsidRDefault="00045E5E" w:rsidP="00B96FE2">
      <w:pPr>
        <w:pStyle w:val="Heading3"/>
      </w:pPr>
      <w:r>
        <w:lastRenderedPageBreak/>
        <w:t xml:space="preserve">Styles </w:t>
      </w:r>
      <w:r w:rsidR="00BD659A">
        <w:t>–</w:t>
      </w:r>
      <w:r w:rsidR="00A55CAC">
        <w:t xml:space="preserve"> </w:t>
      </w:r>
      <w:r w:rsidR="00BD659A">
        <w:t>F</w:t>
      </w:r>
      <w:r w:rsidR="00335FC8">
        <w:t>igures</w:t>
      </w:r>
      <w:r w:rsidR="00D77F1A">
        <w:t xml:space="preserve"> and Tables</w:t>
      </w:r>
    </w:p>
    <w:p w:rsidR="00335FC8" w:rsidRDefault="00335FC8" w:rsidP="00321C99">
      <w:pPr>
        <w:pStyle w:val="TextFirst"/>
      </w:pPr>
      <w:r>
        <w:t xml:space="preserve">Please use font </w:t>
      </w:r>
      <w:r w:rsidR="008D7C68">
        <w:t>Arial</w:t>
      </w:r>
      <w:r>
        <w:t xml:space="preserve"> or another sans-serif font in figures</w:t>
      </w:r>
      <w:r w:rsidR="00EB1042">
        <w:t xml:space="preserve"> and in tables</w:t>
      </w:r>
      <w:r>
        <w:t>.</w:t>
      </w:r>
    </w:p>
    <w:p w:rsidR="00372C75" w:rsidRPr="0011524B" w:rsidRDefault="00372C75" w:rsidP="00321C99">
      <w:pPr>
        <w:pStyle w:val="TextRunning"/>
      </w:pPr>
      <w:r w:rsidRPr="0011524B">
        <w:t>To summarize the style specifications</w:t>
      </w:r>
      <w:r>
        <w:t xml:space="preserve"> for figures</w:t>
      </w:r>
      <w:r w:rsidR="00EB1042">
        <w:t xml:space="preserve"> and tables</w:t>
      </w:r>
      <w:r w:rsidRPr="0011524B">
        <w:t>:</w:t>
      </w:r>
    </w:p>
    <w:p w:rsidR="00541E4E" w:rsidRPr="006F564C" w:rsidRDefault="00541E4E" w:rsidP="00D74FEB">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rsidR="001E3C6D" w:rsidRDefault="001E3C6D" w:rsidP="00D74FEB">
      <w:pPr>
        <w:pStyle w:val="ListBullet"/>
      </w:pPr>
      <w:r w:rsidRPr="006F564C">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r w:rsidRPr="008B2C7D">
        <w:rPr>
          <w:rStyle w:val="Emphasis"/>
        </w:rPr>
        <w:t>centered</w:t>
      </w:r>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rsidR="00EB1042" w:rsidRPr="006F564C" w:rsidRDefault="00EB1042" w:rsidP="00D74FEB">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rsidR="00EB1042" w:rsidRDefault="00EB1042" w:rsidP="00D74FEB">
      <w:pPr>
        <w:pStyle w:val="ListBullet"/>
      </w:pPr>
      <w:r w:rsidRPr="006F564C">
        <w:t xml:space="preserve">A </w:t>
      </w:r>
      <w:r w:rsidRPr="00ED58ED">
        <w:rPr>
          <w:rStyle w:val="Strong"/>
        </w:rPr>
        <w:t>table caption</w:t>
      </w:r>
      <w:r w:rsidRPr="006F564C">
        <w:t xml:space="preserve"> is placed </w:t>
      </w:r>
      <w:r w:rsidRPr="008B2C7D">
        <w:rPr>
          <w:rStyle w:val="Emphasis"/>
        </w:rPr>
        <w:t>above</w:t>
      </w:r>
      <w:r w:rsidRPr="006F564C">
        <w:t xml:space="preserve"> the table and </w:t>
      </w:r>
      <w:r w:rsidRPr="008B2C7D">
        <w:rPr>
          <w:rStyle w:val="Emphasis"/>
        </w:rPr>
        <w:t>centered</w:t>
      </w:r>
      <w:r w:rsidRPr="006F564C">
        <w:t xml:space="preserve"> on the page. The style to use is ‘Table Caption</w:t>
      </w:r>
      <w:r>
        <w:t>.’</w:t>
      </w:r>
    </w:p>
    <w:p w:rsidR="008B2C7D" w:rsidRPr="0011524B" w:rsidRDefault="008B2C7D" w:rsidP="008B2C7D">
      <w:pPr>
        <w:pStyle w:val="ListBullet"/>
      </w:pPr>
      <w:r w:rsidRPr="006F564C">
        <w:t xml:space="preserve">If possible keep tables </w:t>
      </w:r>
      <w:r>
        <w:t>to</w:t>
      </w:r>
      <w:r w:rsidRPr="006F564C">
        <w:t xml:space="preserve"> one page. Do not allow rows to break across pages.</w:t>
      </w:r>
    </w:p>
    <w:p w:rsidR="00BC3E7F" w:rsidRDefault="00A403DC" w:rsidP="00B96FE2">
      <w:pPr>
        <w:pStyle w:val="Heading3"/>
      </w:pPr>
      <w:r>
        <w:t>Styles – B</w:t>
      </w:r>
      <w:r w:rsidR="00BC3E7F">
        <w:t>ody</w:t>
      </w:r>
    </w:p>
    <w:p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rsidR="003C39F9" w:rsidRPr="0011524B" w:rsidRDefault="003C39F9" w:rsidP="00D74FEB">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rsidR="003C39F9" w:rsidRPr="0011524B" w:rsidRDefault="006527BA" w:rsidP="00D74FEB">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rsidR="00DF711E" w:rsidRDefault="006527BA" w:rsidP="00D74FEB">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rsidR="003C39F9" w:rsidRPr="00AE70DE" w:rsidRDefault="003C39F9" w:rsidP="00D74FEB">
      <w:pPr>
        <w:pStyle w:val="ListBullet"/>
      </w:pPr>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rsidR="003C39F9" w:rsidRPr="0011524B" w:rsidRDefault="003C39F9" w:rsidP="00D74FEB">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rsidR="003C39F9" w:rsidRPr="0011524B" w:rsidRDefault="003C39F9" w:rsidP="00D74FEB">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6A7C76">
        <w:rPr>
          <w:rStyle w:val="Emphasis"/>
          <w:i w:val="0"/>
        </w:rPr>
        <w:t>styles</w:t>
      </w:r>
      <w:r w:rsidR="002C7DEE">
        <w:rPr>
          <w:rStyle w:val="Emphasis"/>
          <w:i w:val="0"/>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rsidR="003C39F9" w:rsidRPr="0011524B" w:rsidRDefault="003C39F9" w:rsidP="0095369C">
      <w:pPr>
        <w:pStyle w:val="Heading2"/>
      </w:pPr>
      <w:r w:rsidRPr="0011524B">
        <w:t>Figures</w:t>
      </w:r>
      <w:r w:rsidR="008D105C">
        <w:t xml:space="preserve"> and Tables</w:t>
      </w:r>
    </w:p>
    <w:p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but please ensure that they are 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will print the</w:t>
      </w:r>
      <w:r w:rsidR="00244FF9">
        <w:t xml:space="preserve"> </w:t>
      </w:r>
      <w:r w:rsidR="00244FF9" w:rsidRPr="0011524B">
        <w:t xml:space="preserve">proceedings </w:t>
      </w:r>
      <w:r w:rsidR="00244FF9">
        <w:t>in black-and-white only</w:t>
      </w:r>
      <w:r w:rsidR="007A3F7D">
        <w:t>.</w:t>
      </w:r>
    </w:p>
    <w:p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rsidR="003C39F9" w:rsidRPr="00B9302B" w:rsidRDefault="003C39F9" w:rsidP="00B9302B">
      <w:pPr>
        <w:pStyle w:val="Tablecaption"/>
        <w:rPr>
          <w:b/>
        </w:rPr>
      </w:pPr>
      <w:r w:rsidRPr="00390DCD">
        <w:lastRenderedPageBreak/>
        <w:t xml:space="preserve">Table 1: Variability of Available Dies (Table 1 in Tommelein et al. 1999) </w:t>
      </w:r>
      <w:r w:rsidR="00FB3BD5" w:rsidRPr="00390DCD">
        <w:br/>
      </w:r>
      <w:r w:rsidRPr="00B9302B">
        <w:rPr>
          <w:color w:val="FF0000"/>
        </w:rPr>
        <w:t>[example of style ‘Table caption’]</w:t>
      </w:r>
    </w:p>
    <w:tbl>
      <w:tblPr>
        <w:tblW w:w="0" w:type="auto"/>
        <w:jc w:val="center"/>
        <w:tblLayout w:type="fixed"/>
        <w:tblLook w:val="0000"/>
      </w:tblPr>
      <w:tblGrid>
        <w:gridCol w:w="1728"/>
        <w:gridCol w:w="4510"/>
      </w:tblGrid>
      <w:tr w:rsidR="003C39F9" w:rsidRPr="00C3344F" w:rsidTr="00047301">
        <w:trPr>
          <w:cantSplit/>
          <w:trHeight w:val="20"/>
          <w:jc w:val="center"/>
        </w:trPr>
        <w:tc>
          <w:tcPr>
            <w:tcW w:w="1728" w:type="dxa"/>
            <w:tcBorders>
              <w:top w:val="single" w:sz="12" w:space="0" w:color="auto"/>
              <w:bottom w:val="single" w:sz="6" w:space="0" w:color="auto"/>
            </w:tcBorders>
          </w:tcPr>
          <w:p w:rsidR="003C39F9" w:rsidRPr="00B9302B" w:rsidRDefault="003C39F9" w:rsidP="00B9302B">
            <w:pPr>
              <w:pStyle w:val="Tableheading"/>
            </w:pPr>
            <w:r w:rsidRPr="00B9302B">
              <w:t>Type of Die</w:t>
            </w:r>
          </w:p>
        </w:tc>
        <w:tc>
          <w:tcPr>
            <w:tcW w:w="4510" w:type="dxa"/>
            <w:tcBorders>
              <w:top w:val="single" w:sz="12" w:space="0" w:color="auto"/>
              <w:bottom w:val="single" w:sz="6" w:space="0" w:color="auto"/>
            </w:tcBorders>
          </w:tcPr>
          <w:p w:rsidR="003C39F9" w:rsidRPr="00B9302B" w:rsidRDefault="003C39F9" w:rsidP="00B9302B">
            <w:pPr>
              <w:pStyle w:val="Tableheading"/>
            </w:pPr>
            <w:r w:rsidRPr="00B9302B">
              <w:t>Numbers on Faces</w:t>
            </w:r>
            <w:r w:rsidR="00FB3BD5" w:rsidRPr="00B9302B">
              <w:t xml:space="preserve"> </w:t>
            </w:r>
            <w:r w:rsidR="00B9302B" w:rsidRPr="00B9302B">
              <w:rPr>
                <w:color w:val="FF0000"/>
              </w:rPr>
              <w:t>[example of style ‘T</w:t>
            </w:r>
            <w:r w:rsidR="00FB3BD5" w:rsidRPr="00B9302B">
              <w:rPr>
                <w:color w:val="FF0000"/>
              </w:rPr>
              <w:t>able heading]</w:t>
            </w:r>
          </w:p>
        </w:tc>
      </w:tr>
      <w:tr w:rsidR="003C39F9" w:rsidRPr="00C3344F" w:rsidTr="00047301">
        <w:trPr>
          <w:cantSplit/>
          <w:trHeight w:val="20"/>
          <w:jc w:val="center"/>
        </w:trPr>
        <w:tc>
          <w:tcPr>
            <w:tcW w:w="1728" w:type="dxa"/>
            <w:tcBorders>
              <w:top w:val="single" w:sz="6" w:space="0" w:color="auto"/>
            </w:tcBorders>
          </w:tcPr>
          <w:p w:rsidR="003C39F9" w:rsidRPr="00C3344F" w:rsidRDefault="003C39F9" w:rsidP="00047301">
            <w:pPr>
              <w:pStyle w:val="Tablebody"/>
            </w:pPr>
            <w:r w:rsidRPr="00C3344F">
              <w:t>A</w:t>
            </w:r>
            <w:r w:rsidR="00CF4E66">
              <w:t xml:space="preserve"> </w:t>
            </w:r>
          </w:p>
        </w:tc>
        <w:tc>
          <w:tcPr>
            <w:tcW w:w="4510" w:type="dxa"/>
            <w:tcBorders>
              <w:top w:val="single" w:sz="6" w:space="0" w:color="auto"/>
            </w:tcBorders>
          </w:tcPr>
          <w:p w:rsidR="003C39F9" w:rsidRPr="008D7C68" w:rsidRDefault="003C39F9" w:rsidP="007A3F7D">
            <w:pPr>
              <w:pStyle w:val="Tablebody"/>
            </w:pPr>
            <w:r w:rsidRPr="008D7C68">
              <w:t>5, 5, 5, 5, 5, 5</w:t>
            </w:r>
            <w:r w:rsidR="00047301">
              <w:t xml:space="preserve"> </w:t>
            </w:r>
            <w:r w:rsidR="00047301" w:rsidRPr="007A3F7D">
              <w:rPr>
                <w:color w:val="FF0000"/>
              </w:rPr>
              <w:t>[example of style ‘table-body’]</w:t>
            </w:r>
          </w:p>
        </w:tc>
      </w:tr>
      <w:tr w:rsidR="003C39F9" w:rsidRPr="00C3344F" w:rsidTr="00047301">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B</w:t>
            </w:r>
          </w:p>
        </w:tc>
        <w:tc>
          <w:tcPr>
            <w:tcW w:w="4510" w:type="dxa"/>
          </w:tcPr>
          <w:p w:rsidR="003C39F9" w:rsidRPr="008D7C68" w:rsidRDefault="003C39F9" w:rsidP="007A3F7D">
            <w:pPr>
              <w:pStyle w:val="Tablebody"/>
            </w:pPr>
            <w:r w:rsidRPr="008D7C68">
              <w:t>4, 4, 4, 6, 6, 6</w:t>
            </w:r>
          </w:p>
        </w:tc>
      </w:tr>
      <w:tr w:rsidR="003C39F9" w:rsidRPr="00C3344F" w:rsidTr="00047301">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C</w:t>
            </w:r>
          </w:p>
        </w:tc>
        <w:tc>
          <w:tcPr>
            <w:tcW w:w="4510" w:type="dxa"/>
          </w:tcPr>
          <w:p w:rsidR="003C39F9" w:rsidRPr="008D7C68" w:rsidRDefault="003C39F9" w:rsidP="007A3F7D">
            <w:pPr>
              <w:pStyle w:val="Tablebody"/>
            </w:pPr>
            <w:r w:rsidRPr="008D7C68">
              <w:t>3, 3, 3, 7, 7, 7</w:t>
            </w:r>
          </w:p>
        </w:tc>
      </w:tr>
      <w:tr w:rsidR="003C39F9" w:rsidRPr="00C3344F" w:rsidTr="00047301">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D</w:t>
            </w:r>
          </w:p>
        </w:tc>
        <w:tc>
          <w:tcPr>
            <w:tcW w:w="4510" w:type="dxa"/>
          </w:tcPr>
          <w:p w:rsidR="003C39F9" w:rsidRPr="008D7C68" w:rsidRDefault="003C39F9" w:rsidP="007A3F7D">
            <w:pPr>
              <w:pStyle w:val="Tablebody"/>
            </w:pPr>
            <w:r w:rsidRPr="008D7C68">
              <w:t>2, 2, 2, 8, 8, 8</w:t>
            </w:r>
          </w:p>
        </w:tc>
      </w:tr>
      <w:tr w:rsidR="003C39F9" w:rsidRPr="00C3344F" w:rsidTr="00047301">
        <w:trPr>
          <w:cantSplit/>
          <w:trHeight w:val="20"/>
          <w:jc w:val="center"/>
        </w:trPr>
        <w:tc>
          <w:tcPr>
            <w:tcW w:w="1728" w:type="dxa"/>
            <w:tcBorders>
              <w:bottom w:val="single" w:sz="12" w:space="0" w:color="auto"/>
            </w:tcBorders>
          </w:tcPr>
          <w:p w:rsidR="003C39F9" w:rsidRPr="00C3344F" w:rsidRDefault="003C39F9">
            <w:pPr>
              <w:widowControl w:val="0"/>
              <w:spacing w:before="60" w:after="60"/>
              <w:jc w:val="center"/>
              <w:rPr>
                <w:rFonts w:ascii="Arial" w:hAnsi="Arial" w:cs="Arial"/>
                <w:lang w:val="en-GB"/>
              </w:rPr>
            </w:pPr>
            <w:r w:rsidRPr="00C3344F">
              <w:rPr>
                <w:rFonts w:ascii="Arial" w:hAnsi="Arial" w:cs="Arial"/>
                <w:lang w:val="en-GB"/>
              </w:rPr>
              <w:t>E</w:t>
            </w:r>
          </w:p>
        </w:tc>
        <w:tc>
          <w:tcPr>
            <w:tcW w:w="4510" w:type="dxa"/>
            <w:tcBorders>
              <w:bottom w:val="single" w:sz="12" w:space="0" w:color="auto"/>
            </w:tcBorders>
          </w:tcPr>
          <w:p w:rsidR="003C39F9" w:rsidRPr="008D7C68" w:rsidRDefault="003C39F9" w:rsidP="007A3F7D">
            <w:pPr>
              <w:pStyle w:val="Tablebody"/>
            </w:pPr>
            <w:r w:rsidRPr="008D7C68">
              <w:t>1, 1, 1, 9, 9, 9</w:t>
            </w:r>
          </w:p>
        </w:tc>
      </w:tr>
    </w:tbl>
    <w:p w:rsidR="00047301" w:rsidRDefault="00047301" w:rsidP="00321C99">
      <w:pPr>
        <w:pStyle w:val="TextFirst"/>
      </w:pPr>
      <w:r w:rsidRPr="0011524B">
        <w:t xml:space="preserve">Once you </w:t>
      </w:r>
      <w:r w:rsidRPr="006F564C">
        <w:t>have</w:t>
      </w:r>
      <w:r w:rsidRPr="0011524B">
        <w:t xml:space="preserve"> completed editing your paper,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(.png), and bitmaps (.bmp).</w:t>
      </w:r>
    </w:p>
    <w:p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rsidR="00EB5F4F" w:rsidRDefault="006623C7" w:rsidP="005B571E">
      <w:pPr>
        <w:pStyle w:val="TextFirst"/>
      </w:pPr>
      <w:r>
        <w:t>I</w:t>
      </w:r>
      <w:r w:rsidR="00047301" w:rsidRPr="0011524B">
        <w:t xml:space="preserve">n Word, when you insert a </w:t>
      </w:r>
      <w:r w:rsidR="00047301">
        <w:t>figure</w:t>
      </w:r>
      <w:r w:rsidR="00047301" w:rsidRPr="0011524B">
        <w:t xml:space="preserve"> in the text, please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hind text’ or “In front of text</w:t>
      </w:r>
      <w:r w:rsidR="00F63DD4" w:rsidRPr="00F63DD4">
        <w:t>’</w:t>
      </w:r>
      <w:r w:rsidR="00047301">
        <w:t xml:space="preserve"> </w:t>
      </w:r>
      <w:r w:rsidR="00C8780E">
        <w:t xml:space="preserve">(consult Microsoft (n.d) to learn about wrapping styles). </w:t>
      </w:r>
      <w:r w:rsidR="00EB5F4F">
        <w:t xml:space="preserve">Instead, make sure the </w:t>
      </w:r>
      <w:r w:rsidR="00F63DD4">
        <w:t xml:space="preserve">figure’s </w:t>
      </w:r>
      <w:r w:rsidR="00EB5F4F" w:rsidRPr="0011524B">
        <w:t xml:space="preserve">wrapping style </w:t>
      </w:r>
      <w:r w:rsidR="00EB5F4F">
        <w:t xml:space="preserve">is </w:t>
      </w:r>
      <w:r w:rsidR="00EB5F4F" w:rsidRPr="0011524B">
        <w:t>‘In line with text</w:t>
      </w:r>
      <w:r w:rsidR="00EB5F4F">
        <w:t>’</w:t>
      </w:r>
      <w:r w:rsidR="00F63DD4">
        <w:t xml:space="preserve"> and then apply </w:t>
      </w:r>
      <w:r w:rsidR="005B571E">
        <w:t xml:space="preserve">to the figure </w:t>
      </w:r>
      <w:r w:rsidR="00F63DD4">
        <w:t>th</w:t>
      </w:r>
      <w:r w:rsidR="005B571E">
        <w:t>e paragraph style ‘Figure.’</w:t>
      </w:r>
      <w:r w:rsidR="00C8780E">
        <w:t xml:space="preserve"> </w:t>
      </w:r>
    </w:p>
    <w:p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rsidR="003C39F9" w:rsidRPr="00B07C2D" w:rsidRDefault="00DE3479" w:rsidP="00047301">
      <w:pPr>
        <w:pStyle w:val="Figure"/>
        <w:keepNext w:val="0"/>
        <w:rPr>
          <w:color w:val="FF0000"/>
        </w:rPr>
      </w:pPr>
      <w:r>
        <w:rPr>
          <w:noProof/>
          <w:lang w:eastAsia="en-GB"/>
        </w:rPr>
        <w:lastRenderedPageBreak/>
        <w:drawing>
          <wp:inline distT="0" distB="0" distL="0" distR="0">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rPr>
          <w:color w:val="FF0000"/>
        </w:rPr>
        <w:t>[</w:t>
      </w:r>
      <w:r w:rsidR="001106FB" w:rsidRPr="00B07C2D">
        <w:rPr>
          <w:color w:val="FF0000"/>
        </w:rPr>
        <w:t>example of style ‘F</w:t>
      </w:r>
      <w:r w:rsidR="00921590" w:rsidRPr="00B07C2D">
        <w:rPr>
          <w:color w:val="FF0000"/>
        </w:rPr>
        <w:t>igure</w:t>
      </w:r>
      <w:r w:rsidR="001106FB" w:rsidRPr="00B07C2D">
        <w:rPr>
          <w:color w:val="FF0000"/>
        </w:rPr>
        <w:t>’</w:t>
      </w:r>
      <w:r w:rsidR="00921590" w:rsidRPr="00B07C2D">
        <w:rPr>
          <w:color w:val="FF0000"/>
        </w:rPr>
        <w:t>]</w:t>
      </w:r>
    </w:p>
    <w:p w:rsidR="003C39F9" w:rsidRPr="00390DCD" w:rsidRDefault="003C39F9" w:rsidP="005B46C0">
      <w:pPr>
        <w:pStyle w:val="Figurecaption"/>
        <w:keepNext w:val="0"/>
        <w:rPr>
          <w:color w:val="FF0000"/>
        </w:rPr>
      </w:pPr>
      <w:r w:rsidRPr="00390DCD">
        <w:t xml:space="preserve">Figure 1: Average </w:t>
      </w:r>
      <w:r w:rsidRPr="00390DCD">
        <w:sym w:font="Symbol" w:char="F0B1"/>
      </w:r>
      <w:r w:rsidRPr="00390DCD">
        <w:t xml:space="preserve"> Standard Deviation of Buffer Size Relative to Number of Rolls after 1,000-Iteration Simulation where all Players have a fast Die (Figure 11 in Tommelein et al. 1999) </w:t>
      </w:r>
      <w:r w:rsidRPr="00390DCD">
        <w:rPr>
          <w:color w:val="FF0000"/>
        </w:rPr>
        <w:t>[example of style ‘Figure</w:t>
      </w:r>
      <w:r w:rsidR="00FC2DAB" w:rsidRPr="00390DCD">
        <w:rPr>
          <w:color w:val="FF0000"/>
        </w:rPr>
        <w:t xml:space="preserve"> caption</w:t>
      </w:r>
      <w:r w:rsidRPr="00390DCD">
        <w:rPr>
          <w:color w:val="FF0000"/>
        </w:rPr>
        <w:t>’]</w:t>
      </w:r>
    </w:p>
    <w:p w:rsidR="003C39F9" w:rsidRPr="0011524B" w:rsidRDefault="003C39F9" w:rsidP="005C256A">
      <w:pPr>
        <w:pStyle w:val="Heading1"/>
      </w:pPr>
      <w:r w:rsidRPr="0011524B">
        <w:t>Submission</w:t>
      </w:r>
    </w:p>
    <w:p w:rsidR="005B571E" w:rsidRDefault="003C39F9" w:rsidP="00C9194E">
      <w:pPr>
        <w:pStyle w:val="TextFirst"/>
        <w:rPr>
          <w:color w:val="000000" w:themeColor="text1"/>
        </w:rPr>
      </w:pPr>
      <w:r w:rsidRPr="006F564C">
        <w:rPr>
          <w:rFonts w:hint="eastAsia"/>
        </w:rPr>
        <w:t xml:space="preserve">Authors </w:t>
      </w:r>
      <w:r w:rsidR="005B571E" w:rsidRPr="005B571E">
        <w:rPr>
          <w:rStyle w:val="Strong"/>
        </w:rPr>
        <w:t>must</w:t>
      </w:r>
      <w:r w:rsidRPr="006F564C">
        <w:rPr>
          <w:rFonts w:hint="eastAsia"/>
        </w:rPr>
        <w:t xml:space="preserve"> submit </w:t>
      </w:r>
      <w:r w:rsidR="005B571E">
        <w:t xml:space="preserve">their work in </w:t>
      </w:r>
      <w:r w:rsidRPr="006F564C">
        <w:t>Word document</w:t>
      </w:r>
      <w:r w:rsidRPr="006F564C">
        <w:rPr>
          <w:rFonts w:hint="eastAsia"/>
        </w:rPr>
        <w:t xml:space="preserve"> </w:t>
      </w:r>
      <w:r w:rsidR="005B571E">
        <w:t xml:space="preserve">format </w:t>
      </w:r>
      <w:r w:rsidRPr="006F564C">
        <w:rPr>
          <w:rFonts w:hint="eastAsia"/>
        </w:rPr>
        <w:t xml:space="preserve">through the </w:t>
      </w:r>
      <w:r w:rsidRPr="006F564C">
        <w:t>Conference Management</w:t>
      </w:r>
      <w:r w:rsidRPr="006F564C">
        <w:rPr>
          <w:rFonts w:hint="eastAsia"/>
        </w:rPr>
        <w:t xml:space="preserve"> System at</w:t>
      </w:r>
      <w:r w:rsidR="00AC7745" w:rsidRPr="006F564C">
        <w:t xml:space="preserve"> </w:t>
      </w:r>
      <w:hyperlink r:id="rId11" w:history="1">
        <w:r w:rsidR="00C9194E" w:rsidRPr="009A5463">
          <w:rPr>
            <w:rStyle w:val="Hyperlink"/>
          </w:rPr>
          <w:t>https://www.conftool.com/iglc2018/</w:t>
        </w:r>
      </w:hyperlink>
      <w:r w:rsidR="00C9194E">
        <w:t xml:space="preserve"> .</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C8780E">
        <w:t>the proceedings e</w:t>
      </w:r>
      <w:r w:rsidR="00E0077B">
        <w:t>ditor</w:t>
      </w:r>
      <w:r w:rsidR="00390DCD">
        <w:t xml:space="preserve"> at</w:t>
      </w:r>
      <w:r w:rsidR="00390DCD" w:rsidRPr="00390DCD">
        <w:t xml:space="preserve"> </w:t>
      </w:r>
      <w:hyperlink r:id="rId12" w:history="1">
        <w:r w:rsidR="003844E2" w:rsidRPr="009134D7">
          <w:rPr>
            <w:rStyle w:val="Hyperlink"/>
          </w:rPr>
          <w:t>v.gonzalez@auckland.ac.nz</w:t>
        </w:r>
      </w:hyperlink>
      <w:r w:rsidR="00E0077B">
        <w:t xml:space="preserve"> or track chairs at </w:t>
      </w:r>
      <w:hyperlink r:id="rId13" w:history="1">
        <w:r w:rsidR="00C9194E" w:rsidRPr="009A5463">
          <w:rPr>
            <w:rStyle w:val="Hyperlink"/>
          </w:rPr>
          <w:t>http://iglc2018.org/conference_chair.html</w:t>
        </w:r>
      </w:hyperlink>
      <w:r w:rsidR="00C9194E">
        <w:t xml:space="preserve">. </w:t>
      </w:r>
      <w:r w:rsidR="005B571E" w:rsidRPr="005B571E">
        <w:rPr>
          <w:color w:val="000000" w:themeColor="text1"/>
        </w:rPr>
        <w:t>To achieve the desired quality of reproduction of papers accepted for inclusion in the proceedings, you may be asked to provide a separate file for each figure</w:t>
      </w:r>
      <w:r w:rsidR="007B25E4">
        <w:rPr>
          <w:color w:val="000000" w:themeColor="text1"/>
        </w:rPr>
        <w:t xml:space="preserve"> or table</w:t>
      </w:r>
      <w:r w:rsidR="005B571E" w:rsidRPr="005B571E">
        <w:rPr>
          <w:color w:val="000000" w:themeColor="text1"/>
        </w:rPr>
        <w:t xml:space="preserve">. However, </w:t>
      </w:r>
      <w:r w:rsidR="005B571E">
        <w:rPr>
          <w:color w:val="000000" w:themeColor="text1"/>
        </w:rPr>
        <w:t xml:space="preserve">you will </w:t>
      </w:r>
      <w:r w:rsidR="005B571E" w:rsidRPr="005B571E">
        <w:rPr>
          <w:color w:val="000000" w:themeColor="text1"/>
        </w:rPr>
        <w:t>avoid this extra work</w:t>
      </w:r>
      <w:r w:rsidR="005B571E">
        <w:rPr>
          <w:color w:val="000000" w:themeColor="text1"/>
        </w:rPr>
        <w:t xml:space="preserve"> when </w:t>
      </w:r>
      <w:r w:rsidR="005B571E" w:rsidRPr="005B571E">
        <w:rPr>
          <w:color w:val="000000" w:themeColor="text1"/>
        </w:rPr>
        <w:t xml:space="preserve">you follow </w:t>
      </w:r>
      <w:r w:rsidR="005B571E">
        <w:rPr>
          <w:color w:val="000000" w:themeColor="text1"/>
        </w:rPr>
        <w:t>the here-provided</w:t>
      </w:r>
      <w:r w:rsidR="005B571E" w:rsidRPr="005B571E">
        <w:rPr>
          <w:color w:val="000000" w:themeColor="text1"/>
        </w:rPr>
        <w:t xml:space="preserve"> instructions</w:t>
      </w:r>
      <w:r w:rsidR="005B571E">
        <w:rPr>
          <w:color w:val="000000" w:themeColor="text1"/>
        </w:rPr>
        <w:t>.</w:t>
      </w:r>
    </w:p>
    <w:p w:rsidR="00C15F35" w:rsidRDefault="00C15F35" w:rsidP="005B571E">
      <w:pPr>
        <w:pStyle w:val="TextRunning"/>
        <w:rPr>
          <w:color w:val="000000" w:themeColor="text1"/>
        </w:rPr>
      </w:pPr>
    </w:p>
    <w:p w:rsidR="00C15F35" w:rsidRDefault="00C15F35" w:rsidP="00C15F35">
      <w:pPr>
        <w:pStyle w:val="Heading2"/>
      </w:pPr>
      <w:r>
        <w:t>Anonymizing author names</w:t>
      </w:r>
    </w:p>
    <w:p w:rsidR="00FC3979" w:rsidRDefault="00C15F35" w:rsidP="00C15F35">
      <w:pPr>
        <w:pStyle w:val="TextFirst"/>
        <w:rPr>
          <w:lang w:val="en-US"/>
        </w:rPr>
      </w:pPr>
      <w:r>
        <w:t xml:space="preserve">The review of IGLC papers are carried out through a double-blind review process. Therefore, author identities must be anonymized </w:t>
      </w:r>
      <w:r>
        <w:rPr>
          <w:lang w:val="en-US"/>
        </w:rPr>
        <w:t xml:space="preserve">before the paper is submitted.  To ensure that paper still conforms to length requirements, we recommend anonymizing the authors names with “Anon”, “Author” or similar, rather than simply deleting the text. Also, the corresponding author footnotes have to be </w:t>
      </w:r>
      <w:r w:rsidR="00FC3979">
        <w:rPr>
          <w:lang w:val="en-US"/>
        </w:rPr>
        <w:t>similar</w:t>
      </w:r>
      <w:r>
        <w:rPr>
          <w:lang w:val="en-US"/>
        </w:rPr>
        <w:t xml:space="preserve"> </w:t>
      </w:r>
      <w:r w:rsidR="00FC3979">
        <w:rPr>
          <w:lang w:val="en-US"/>
        </w:rPr>
        <w:t>anonymized, e.g. by leaving them blank.</w:t>
      </w:r>
      <w:r>
        <w:rPr>
          <w:lang w:val="en-US"/>
        </w:rPr>
        <w:t xml:space="preserve">  </w:t>
      </w:r>
    </w:p>
    <w:p w:rsidR="00FC3979" w:rsidRDefault="00FC3979" w:rsidP="00C15F35">
      <w:pPr>
        <w:pStyle w:val="TextFirst"/>
        <w:rPr>
          <w:lang w:val="en-US"/>
        </w:rPr>
      </w:pPr>
    </w:p>
    <w:p w:rsidR="00C15F35" w:rsidRPr="00C15F35" w:rsidRDefault="00FC3979" w:rsidP="00C15F35">
      <w:pPr>
        <w:pStyle w:val="TextFirst"/>
        <w:rPr>
          <w:lang w:val="en-US"/>
        </w:rPr>
      </w:pPr>
      <w:r>
        <w:rPr>
          <w:lang w:val="en-US"/>
        </w:rPr>
        <w:lastRenderedPageBreak/>
        <w:t>P</w:t>
      </w:r>
      <w:r w:rsidR="00C15F35">
        <w:rPr>
          <w:lang w:val="en-US"/>
        </w:rPr>
        <w:t xml:space="preserve">lease note this </w:t>
      </w:r>
      <w:r>
        <w:rPr>
          <w:lang w:val="en-US"/>
        </w:rPr>
        <w:t xml:space="preserve">anonymization </w:t>
      </w:r>
      <w:r w:rsidR="00C15F35">
        <w:rPr>
          <w:lang w:val="en-US"/>
        </w:rPr>
        <w:t>should only be done for the first</w:t>
      </w:r>
      <w:r>
        <w:rPr>
          <w:lang w:val="en-US"/>
        </w:rPr>
        <w:t xml:space="preserve"> submittal. Revised version that are submitted after reviews are received should include proper author names an descriptions. </w:t>
      </w:r>
    </w:p>
    <w:p w:rsidR="00D12056" w:rsidRDefault="00D12056" w:rsidP="00D12056">
      <w:pPr>
        <w:pStyle w:val="Heading2"/>
      </w:pPr>
      <w:r>
        <w:t>DOI</w:t>
      </w:r>
    </w:p>
    <w:p w:rsidR="00D12056" w:rsidRPr="00D12056" w:rsidRDefault="00D12056" w:rsidP="00D12056">
      <w:pPr>
        <w:pStyle w:val="TextFirst"/>
        <w:rPr>
          <w:lang w:val="en-US"/>
        </w:rPr>
      </w:pPr>
      <w:r>
        <w:t xml:space="preserve">Before submitting your paper, please replace the XXXX in the DOI that is part of the first page header with the id-number of your paper as found in the </w:t>
      </w:r>
      <w:r w:rsidRPr="006F564C">
        <w:t>Conference Management</w:t>
      </w:r>
      <w:r w:rsidRPr="006F564C">
        <w:rPr>
          <w:rFonts w:hint="eastAsia"/>
        </w:rPr>
        <w:t xml:space="preserve"> System</w:t>
      </w:r>
      <w:r>
        <w:t>, padded with a leading 0. I.e. in the example shown below the id-number is 100 and the XXX should the replaced with 0100, so that the DOI link in it</w:t>
      </w:r>
      <w:r>
        <w:rPr>
          <w:lang w:val="en-US"/>
        </w:rPr>
        <w:t xml:space="preserve">s entirety reads </w:t>
      </w:r>
      <w:r w:rsidRPr="00D12056">
        <w:t>https://doi.org/10.24928/2018/0100</w:t>
      </w:r>
      <w:r>
        <w:t xml:space="preserve">. </w:t>
      </w:r>
    </w:p>
    <w:p w:rsidR="00D12056" w:rsidRDefault="00D12056" w:rsidP="00D12056">
      <w:pPr>
        <w:pStyle w:val="TextRunning"/>
      </w:pPr>
    </w:p>
    <w:p w:rsidR="00C15F35" w:rsidRDefault="00C15F35" w:rsidP="00D12056">
      <w:pPr>
        <w:pStyle w:val="TextRunning"/>
      </w:pPr>
    </w:p>
    <w:p w:rsidR="0046078F" w:rsidRDefault="00D12056" w:rsidP="0046078F">
      <w:pPr>
        <w:pStyle w:val="TextRunning"/>
        <w:keepNext/>
      </w:pPr>
      <w:r>
        <w:rPr>
          <w:noProof/>
          <w:lang w:eastAsia="en-GB"/>
        </w:rPr>
        <w:drawing>
          <wp:inline distT="0" distB="0" distL="0" distR="0">
            <wp:extent cx="5238750" cy="868301"/>
            <wp:effectExtent l="0" t="0" r="0" b="8255"/>
            <wp:docPr id="2" name="Picture 2" descr="C:\Users\Frode\AppData\Local\Temp\SNAGHTML24701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de\AppData\Local\Temp\SNAGHTML24701d50.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3663" cy="870773"/>
                    </a:xfrm>
                    <a:prstGeom prst="rect">
                      <a:avLst/>
                    </a:prstGeom>
                    <a:noFill/>
                    <a:ln>
                      <a:noFill/>
                    </a:ln>
                  </pic:spPr>
                </pic:pic>
              </a:graphicData>
            </a:graphic>
          </wp:inline>
        </w:drawing>
      </w:r>
    </w:p>
    <w:p w:rsidR="00D12056" w:rsidRDefault="0046078F" w:rsidP="00B1760D">
      <w:pPr>
        <w:pStyle w:val="Figurecaption"/>
      </w:pPr>
      <w:r>
        <w:t xml:space="preserve">Figure </w:t>
      </w:r>
      <w:r w:rsidR="00F9295E">
        <w:fldChar w:fldCharType="begin"/>
      </w:r>
      <w:r w:rsidR="001C1512">
        <w:instrText xml:space="preserve"> SEQ Figure \* ARABIC </w:instrText>
      </w:r>
      <w:r w:rsidR="00F9295E">
        <w:fldChar w:fldCharType="separate"/>
      </w:r>
      <w:r>
        <w:rPr>
          <w:noProof/>
        </w:rPr>
        <w:t>1</w:t>
      </w:r>
      <w:r w:rsidR="00F9295E">
        <w:rPr>
          <w:noProof/>
        </w:rPr>
        <w:fldChar w:fldCharType="end"/>
      </w:r>
      <w:r>
        <w:t xml:space="preserve"> ID number in the Conference Management System ConfTool</w:t>
      </w:r>
    </w:p>
    <w:p w:rsidR="003C39F9" w:rsidRPr="0011524B" w:rsidRDefault="003C39F9" w:rsidP="005C256A">
      <w:pPr>
        <w:pStyle w:val="Heading1"/>
      </w:pPr>
      <w:r w:rsidRPr="005C256A">
        <w:t>Conclusions</w:t>
      </w:r>
    </w:p>
    <w:p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your submission should have the same look as the paper presented here. </w:t>
      </w:r>
    </w:p>
    <w:p w:rsidR="003C39F9" w:rsidRPr="002D7A05" w:rsidRDefault="003C39F9" w:rsidP="00321C99">
      <w:pPr>
        <w:pStyle w:val="TextRunning"/>
      </w:pPr>
      <w:r w:rsidRPr="0011524B">
        <w:t xml:space="preserve">The conference organizers and the </w:t>
      </w:r>
      <w:r w:rsidR="003956E0">
        <w:rPr>
          <w:lang w:eastAsia="zh-TW"/>
        </w:rPr>
        <w:t>e</w:t>
      </w:r>
      <w:r>
        <w:rPr>
          <w:lang w:eastAsia="zh-TW"/>
        </w:rPr>
        <w:t>ditors</w:t>
      </w:r>
      <w:r w:rsidRPr="0011524B">
        <w:t xml:space="preserve"> will appreciate </w:t>
      </w:r>
      <w:r w:rsidR="00390DCD">
        <w:t xml:space="preserve">that you </w:t>
      </w:r>
      <w:r w:rsidRPr="0011524B">
        <w:t xml:space="preserve">follow these </w:t>
      </w:r>
      <w:r w:rsidR="00321C99">
        <w:t>instructions</w:t>
      </w:r>
      <w:r w:rsidRPr="0011524B">
        <w:t xml:space="preserve">. </w:t>
      </w:r>
      <w:r w:rsidRPr="002D7A05">
        <w:t xml:space="preserve">They may </w:t>
      </w:r>
      <w:r w:rsidRPr="002D7A05">
        <w:rPr>
          <w:bCs/>
        </w:rPr>
        <w:t>return your paper for correction</w:t>
      </w:r>
      <w:r w:rsidR="00244FF9">
        <w:rPr>
          <w:bCs/>
        </w:rPr>
        <w:t>, or reject it altogether,</w:t>
      </w:r>
      <w:r w:rsidRPr="002D7A05">
        <w:rPr>
          <w:bCs/>
        </w:rPr>
        <w:t xml:space="preserve"> if it does not conform to the required formatting</w:t>
      </w:r>
      <w:r w:rsidR="00733E08" w:rsidRPr="002D7A05">
        <w:rPr>
          <w:bCs/>
        </w:rPr>
        <w:t xml:space="preserve">. </w:t>
      </w:r>
    </w:p>
    <w:p w:rsidR="003C39F9" w:rsidRPr="0011524B" w:rsidRDefault="003C39F9" w:rsidP="005C256A">
      <w:pPr>
        <w:pStyle w:val="Heading1"/>
      </w:pPr>
      <w:r w:rsidRPr="0011524B">
        <w:t>Acknowledgments</w:t>
      </w:r>
    </w:p>
    <w:p w:rsidR="00533910" w:rsidRP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rsidR="003C39F9" w:rsidRDefault="003C39F9" w:rsidP="005C256A">
      <w:pPr>
        <w:pStyle w:val="Heading1"/>
      </w:pPr>
      <w:r>
        <w:t>References</w:t>
      </w:r>
      <w:r w:rsidR="00A736A6">
        <w:t xml:space="preserve"> </w:t>
      </w:r>
      <w:r w:rsidR="00A736A6" w:rsidRPr="00E67983">
        <w:rPr>
          <w:color w:val="FF0000"/>
        </w:rPr>
        <w:t xml:space="preserve">[see </w:t>
      </w:r>
      <w:hyperlink r:id="rId15" w:history="1">
        <w:r w:rsidR="00A65A1C" w:rsidRPr="00E67983">
          <w:rPr>
            <w:rStyle w:val="Hyperlink"/>
            <w:color w:val="FF0000"/>
          </w:rPr>
          <w:t>http://iglc.net/referencing</w:t>
        </w:r>
      </w:hyperlink>
      <w:r w:rsidR="00A736A6" w:rsidRPr="00E67983">
        <w:rPr>
          <w:color w:val="FF0000"/>
        </w:rPr>
        <w:t>]</w:t>
      </w:r>
    </w:p>
    <w:p w:rsidR="00DB6E27" w:rsidRPr="00DB6E27" w:rsidRDefault="00F9295E" w:rsidP="00DB6E27">
      <w:pPr>
        <w:pStyle w:val="References"/>
      </w:pPr>
      <w:r w:rsidRPr="00F9295E">
        <w:fldChar w:fldCharType="begin"/>
      </w:r>
      <w:r w:rsidR="00DB6E27">
        <w:instrText xml:space="preserve"> ADDIN ZOTERO_BIBL {"custom":[]} CSL_BIBLIOGRAPHY </w:instrText>
      </w:r>
      <w:r w:rsidRPr="00F9295E">
        <w:fldChar w:fldCharType="separate"/>
      </w:r>
      <w:r w:rsidR="005B571E">
        <w:t>Alarcon, L.</w:t>
      </w:r>
      <w:r w:rsidR="00DB6E27" w:rsidRPr="00DB6E27">
        <w:t xml:space="preserve">F. (Ed.). (1997). </w:t>
      </w:r>
      <w:r w:rsidR="00DB6E27" w:rsidRPr="00445DE3">
        <w:rPr>
          <w:rStyle w:val="Emphasis"/>
        </w:rPr>
        <w:t>Lean Construction.</w:t>
      </w:r>
      <w:r w:rsidR="00DB6E27" w:rsidRPr="00DB6E27">
        <w:t xml:space="preserve"> A.A. Balkema, Rotterdam, The Netherlands.</w:t>
      </w:r>
    </w:p>
    <w:p w:rsidR="00DB6E27" w:rsidRPr="00DB6E27" w:rsidRDefault="00DB6E27" w:rsidP="00DB6E27">
      <w:pPr>
        <w:pStyle w:val="References"/>
      </w:pPr>
      <w:r w:rsidRPr="00DB6E27">
        <w:t xml:space="preserve">Howell, G., Laufer, A., and Ballard, G. (1993). “Interaction between Subcycles: One Key to Improved Methods.” </w:t>
      </w:r>
      <w:r w:rsidRPr="00445DE3">
        <w:rPr>
          <w:rStyle w:val="Emphasis"/>
        </w:rPr>
        <w:t>ASCE, J. Constr. Eng. Manage</w:t>
      </w:r>
      <w:r w:rsidRPr="00DB6E27">
        <w:t>, 119(4), 714–728.</w:t>
      </w:r>
    </w:p>
    <w:p w:rsidR="00DB6E27" w:rsidRPr="00DB6E27" w:rsidRDefault="005B571E" w:rsidP="00DB6E27">
      <w:pPr>
        <w:pStyle w:val="References"/>
      </w:pPr>
      <w:r>
        <w:t>Martinez, J.</w:t>
      </w:r>
      <w:r w:rsidR="00DB6E27" w:rsidRPr="00DB6E27">
        <w:t xml:space="preserve">C. (1996).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Civil &amp; Envir. Engrg., Univ. of Michigan, Ann Arbor, MI.</w:t>
      </w:r>
    </w:p>
    <w:p w:rsidR="00DB6E27" w:rsidRPr="00DB6E27" w:rsidRDefault="00A736A6" w:rsidP="00DB6E27">
      <w:pPr>
        <w:pStyle w:val="References"/>
      </w:pPr>
      <w:r>
        <w:t>Microsoft</w:t>
      </w:r>
      <w:r w:rsidR="00DB6E27" w:rsidRPr="00DB6E27">
        <w:t xml:space="preserve"> (n.d.). “</w:t>
      </w:r>
      <w:r w:rsidRPr="00A736A6">
        <w:t>Office Training Center</w:t>
      </w:r>
      <w:r w:rsidR="007B25E4">
        <w:t>.</w:t>
      </w:r>
      <w:r w:rsidR="00DB6E27" w:rsidRPr="00DB6E27">
        <w:t>” &lt;http://office.microsoft.com/training/</w:t>
      </w:r>
      <w:r>
        <w:t xml:space="preserve"> </w:t>
      </w:r>
      <w:r w:rsidR="00DB6E27" w:rsidRPr="00DB6E27">
        <w:t>training.aspx?assetid=rc011039261033&gt; (</w:t>
      </w:r>
      <w:r w:rsidR="006F0AC9">
        <w:t>Feb</w:t>
      </w:r>
      <w:r w:rsidR="006F0AC9" w:rsidRPr="00DB6E27">
        <w:t xml:space="preserve"> </w:t>
      </w:r>
      <w:r w:rsidR="00DB6E27" w:rsidRPr="00DB6E27">
        <w:t>1</w:t>
      </w:r>
      <w:r w:rsidR="006F0AC9">
        <w:t>9</w:t>
      </w:r>
      <w:r w:rsidR="00DB6E27" w:rsidRPr="00DB6E27">
        <w:t>, 201</w:t>
      </w:r>
      <w:r w:rsidR="006F0AC9">
        <w:t>6</w:t>
      </w:r>
      <w:r w:rsidR="00DB6E27" w:rsidRPr="00DB6E27">
        <w:t>).</w:t>
      </w:r>
    </w:p>
    <w:p w:rsidR="00DB6E27" w:rsidRPr="00DB6E27" w:rsidRDefault="00A736A6" w:rsidP="00DB6E27">
      <w:pPr>
        <w:pStyle w:val="References"/>
      </w:pPr>
      <w:r>
        <w:lastRenderedPageBreak/>
        <w:t>Tommelein, I.</w:t>
      </w:r>
      <w:r w:rsidR="00DB6E27" w:rsidRPr="00DB6E27">
        <w:t xml:space="preserve">D. (1998). “Pull-driven Scheduling for Pipe-Spool Installation: Simulation of Lean Construction Technique.” </w:t>
      </w:r>
      <w:r w:rsidR="00DB6E27" w:rsidRPr="00445DE3">
        <w:rPr>
          <w:rStyle w:val="Emphasis"/>
        </w:rPr>
        <w:t>ASCE, J. Constr. Eng. Manage</w:t>
      </w:r>
      <w:r w:rsidR="00DB6E27" w:rsidRPr="00DB6E27">
        <w:rPr>
          <w:i/>
          <w:iCs/>
        </w:rPr>
        <w:t>.,</w:t>
      </w:r>
      <w:r w:rsidR="00244FF9">
        <w:t xml:space="preserve"> 124(4), 279</w:t>
      </w:r>
      <w:r w:rsidR="00244FF9" w:rsidRPr="00DB6E27">
        <w:t>–</w:t>
      </w:r>
      <w:r w:rsidR="00DB6E27" w:rsidRPr="00DB6E27">
        <w:t>288.</w:t>
      </w:r>
    </w:p>
    <w:p w:rsidR="00DB6E27" w:rsidRPr="00DB6E27" w:rsidRDefault="00A736A6" w:rsidP="00DB6E27">
      <w:pPr>
        <w:pStyle w:val="References"/>
      </w:pPr>
      <w:r>
        <w:t>Tommelein, I.</w:t>
      </w:r>
      <w:r w:rsidR="00DB6E27" w:rsidRPr="00DB6E27">
        <w:t xml:space="preserve">D., and Ballard, G. (1997).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p>
    <w:p w:rsidR="00DB6E27" w:rsidRPr="00DB6E27" w:rsidRDefault="00A736A6" w:rsidP="00DB6E27">
      <w:pPr>
        <w:pStyle w:val="References"/>
      </w:pPr>
      <w:r>
        <w:t>Tommelein, I.</w:t>
      </w:r>
      <w:r w:rsidR="00DB6E27" w:rsidRPr="00DB6E27">
        <w:t>D., Riley, D., and</w:t>
      </w:r>
      <w:r>
        <w:t xml:space="preserve"> Howell, G.</w:t>
      </w:r>
      <w:r w:rsidR="00DB6E27" w:rsidRPr="00DB6E27">
        <w:t xml:space="preserve">A. (1999). “Parade Game: Impact of Work Flow Variability on Trade Performance.” </w:t>
      </w:r>
      <w:r w:rsidR="00DB6E27" w:rsidRPr="007B25E4">
        <w:rPr>
          <w:rStyle w:val="Emphasis"/>
        </w:rPr>
        <w:t>ASCE, J. Constr. Eng. Manage.</w:t>
      </w:r>
      <w:r w:rsidR="00DB6E27" w:rsidRPr="007B25E4">
        <w:t>,</w:t>
      </w:r>
      <w:r w:rsidR="00DB6E27" w:rsidRPr="00DB6E27">
        <w:t xml:space="preserve"> 125(5), 304–310.</w:t>
      </w:r>
    </w:p>
    <w:p w:rsidR="0050634B" w:rsidRDefault="00F9295E" w:rsidP="005C256A">
      <w:pPr>
        <w:pStyle w:val="Heading1"/>
      </w:pPr>
      <w:r>
        <w:fldChar w:fldCharType="end"/>
      </w:r>
      <w:r w:rsidR="0050634B">
        <w:t xml:space="preserve">Appendix: paper </w:t>
      </w:r>
      <w:r w:rsidR="008A15B6">
        <w:t xml:space="preserve">quality </w:t>
      </w:r>
      <w:r w:rsidR="0050634B">
        <w:t>checklist</w:t>
      </w:r>
    </w:p>
    <w:p w:rsidR="006527BA" w:rsidRDefault="00832F3A" w:rsidP="00D74FEB">
      <w:pPr>
        <w:pStyle w:val="ListBullet"/>
      </w:pPr>
      <w:r>
        <w:t>D</w:t>
      </w:r>
      <w:r w:rsidR="0050634B">
        <w:t xml:space="preserve">oes your paper use </w:t>
      </w:r>
      <w:r w:rsidR="006527BA">
        <w:t xml:space="preserve">correct </w:t>
      </w:r>
      <w:r w:rsidR="00242DB9">
        <w:t>styles</w:t>
      </w:r>
      <w:r w:rsidR="006527BA">
        <w:t xml:space="preserve"> throughout?</w:t>
      </w:r>
    </w:p>
    <w:p w:rsidR="00832F3A" w:rsidRDefault="00832F3A" w:rsidP="00D74FEB">
      <w:pPr>
        <w:pStyle w:val="ListBullet"/>
      </w:pPr>
      <w:r>
        <w:t>Are your measure</w:t>
      </w:r>
      <w:r w:rsidR="007E06B1">
        <w:t>s</w:t>
      </w:r>
      <w:r>
        <w:t xml:space="preserve"> in metric units</w:t>
      </w:r>
      <w:r w:rsidR="00D40D05">
        <w:t>?</w:t>
      </w:r>
      <w:r w:rsidR="006F564C">
        <w:t xml:space="preserve"> </w:t>
      </w:r>
      <w:r w:rsidR="002E371B">
        <w:t xml:space="preserve">Should you wish to use US or other units, </w:t>
      </w:r>
      <w:r w:rsidR="00242DB9">
        <w:t>please</w:t>
      </w:r>
      <w:r w:rsidR="002E371B">
        <w:t xml:space="preserve"> list their metric equivalent first and the US or other units in parentheses.</w:t>
      </w:r>
    </w:p>
    <w:p w:rsidR="00832F3A" w:rsidRDefault="00832F3A" w:rsidP="00D74FEB">
      <w:pPr>
        <w:pStyle w:val="ListBullet"/>
      </w:pPr>
      <w:r>
        <w:t>Is the formatted paper 1</w:t>
      </w:r>
      <w:r w:rsidR="003935E7">
        <w:t>0</w:t>
      </w:r>
      <w:r>
        <w:t xml:space="preserve"> pages or less?</w:t>
      </w:r>
    </w:p>
    <w:p w:rsidR="00832F3A" w:rsidRDefault="00A736A6" w:rsidP="00D74FEB">
      <w:pPr>
        <w:pStyle w:val="ListBullet"/>
      </w:pPr>
      <w:r>
        <w:t>Are all figures ‘I</w:t>
      </w:r>
      <w:r w:rsidR="00832F3A">
        <w:t>n line with text’?</w:t>
      </w:r>
    </w:p>
    <w:p w:rsidR="00832F3A" w:rsidRDefault="00832F3A" w:rsidP="00D74FEB">
      <w:pPr>
        <w:pStyle w:val="ListBullet"/>
      </w:pPr>
      <w:r>
        <w:t xml:space="preserve">Are your tables on a single page </w:t>
      </w:r>
      <w:r w:rsidR="00C007A0">
        <w:t xml:space="preserve">(if </w:t>
      </w:r>
      <w:r>
        <w:t>possible</w:t>
      </w:r>
      <w:r w:rsidR="00C007A0">
        <w:t>)</w:t>
      </w:r>
      <w:r w:rsidR="003935E7">
        <w:t>?</w:t>
      </w:r>
    </w:p>
    <w:p w:rsidR="00832F3A" w:rsidRDefault="00832F3A" w:rsidP="00D74FEB">
      <w:pPr>
        <w:pStyle w:val="ListBullet"/>
      </w:pPr>
      <w:r>
        <w:t>Is your p</w:t>
      </w:r>
      <w:r w:rsidR="00A736A6">
        <w:t>aper written in clear English?</w:t>
      </w:r>
    </w:p>
    <w:p w:rsidR="00242DB9" w:rsidRPr="00A736A6" w:rsidRDefault="00832F3A" w:rsidP="00D74FEB">
      <w:pPr>
        <w:pStyle w:val="ListBullet"/>
        <w:rPr>
          <w:bCs/>
        </w:rPr>
      </w:pPr>
      <w:r w:rsidRPr="00A736A6">
        <w:rPr>
          <w:bCs/>
        </w:rPr>
        <w:t>Are captions on the same pages as the figures and tables they describe?</w:t>
      </w:r>
      <w:r w:rsidR="00A62006" w:rsidRPr="00A736A6">
        <w:rPr>
          <w:bCs/>
        </w:rPr>
        <w:t xml:space="preserve"> </w:t>
      </w:r>
      <w:r w:rsidR="00D40D05" w:rsidRPr="00A736A6">
        <w:rPr>
          <w:bCs/>
        </w:rPr>
        <w:t>I</w:t>
      </w:r>
      <w:r w:rsidR="00A62006" w:rsidRPr="00A736A6">
        <w:rPr>
          <w:bCs/>
        </w:rPr>
        <w:t>f not</w:t>
      </w:r>
      <w:r w:rsidR="00242DB9" w:rsidRPr="00A736A6">
        <w:rPr>
          <w:bCs/>
        </w:rPr>
        <w:t>,</w:t>
      </w:r>
      <w:r w:rsidR="00A62006" w:rsidRPr="00A736A6">
        <w:rPr>
          <w:bCs/>
        </w:rPr>
        <w:t xml:space="preserve"> please </w:t>
      </w:r>
      <w:r w:rsidR="00491442" w:rsidRPr="00A736A6">
        <w:rPr>
          <w:bCs/>
        </w:rPr>
        <w:t>use the correct style</w:t>
      </w:r>
      <w:r w:rsidR="00A736A6">
        <w:rPr>
          <w:bCs/>
        </w:rPr>
        <w:t xml:space="preserve"> so </w:t>
      </w:r>
      <w:r w:rsidR="00491442" w:rsidRPr="00A736A6">
        <w:rPr>
          <w:bCs/>
        </w:rPr>
        <w:t>that they are.</w:t>
      </w:r>
    </w:p>
    <w:p w:rsidR="00DE074B" w:rsidRPr="00A736A6" w:rsidRDefault="00A62006" w:rsidP="00D74FEB">
      <w:pPr>
        <w:pStyle w:val="ListBullet"/>
        <w:rPr>
          <w:bCs/>
        </w:rPr>
      </w:pPr>
      <w:r w:rsidRPr="00A736A6">
        <w:rPr>
          <w:bCs/>
        </w:rPr>
        <w:t>Are any headings at the bottom of a page separated from the first paragraph that they head? If so</w:t>
      </w:r>
      <w:r w:rsidR="00242DB9" w:rsidRPr="00A736A6">
        <w:rPr>
          <w:bCs/>
        </w:rPr>
        <w:t>,</w:t>
      </w:r>
      <w:r w:rsidRPr="00A736A6">
        <w:rPr>
          <w:bCs/>
        </w:rPr>
        <w:t xml:space="preserve"> </w:t>
      </w:r>
      <w:r w:rsidR="00A736A6" w:rsidRPr="00A736A6">
        <w:rPr>
          <w:bCs/>
        </w:rPr>
        <w:t>apply</w:t>
      </w:r>
      <w:r w:rsidRPr="00A736A6">
        <w:rPr>
          <w:bCs/>
        </w:rPr>
        <w:t xml:space="preserve"> the correct heading style</w:t>
      </w:r>
      <w:r w:rsidR="006F564C" w:rsidRPr="00A736A6">
        <w:rPr>
          <w:bCs/>
        </w:rPr>
        <w:t xml:space="preserve"> </w:t>
      </w:r>
      <w:r w:rsidR="00585416" w:rsidRPr="00A736A6">
        <w:rPr>
          <w:bCs/>
        </w:rPr>
        <w:t xml:space="preserve">or delete </w:t>
      </w:r>
      <w:r w:rsidR="00A736A6" w:rsidRPr="00A736A6">
        <w:rPr>
          <w:bCs/>
        </w:rPr>
        <w:t>any</w:t>
      </w:r>
      <w:r w:rsidR="00585416" w:rsidRPr="00A736A6">
        <w:rPr>
          <w:bCs/>
        </w:rPr>
        <w:t xml:space="preserve"> </w:t>
      </w:r>
      <w:r w:rsidR="00491442" w:rsidRPr="00A736A6">
        <w:rPr>
          <w:bCs/>
        </w:rPr>
        <w:t xml:space="preserve">superfluous </w:t>
      </w:r>
      <w:r w:rsidR="00585416" w:rsidRPr="00A736A6">
        <w:rPr>
          <w:bCs/>
        </w:rPr>
        <w:t xml:space="preserve">carriage return </w:t>
      </w:r>
      <w:r w:rsidR="008A15B6">
        <w:rPr>
          <w:bCs/>
        </w:rPr>
        <w:t xml:space="preserve">or blank line </w:t>
      </w:r>
      <w:r w:rsidR="00A736A6">
        <w:rPr>
          <w:bCs/>
        </w:rPr>
        <w:t xml:space="preserve">that may occur </w:t>
      </w:r>
      <w:r w:rsidR="00585416" w:rsidRPr="00A736A6">
        <w:rPr>
          <w:bCs/>
        </w:rPr>
        <w:t>between the heading and the paragraph.</w:t>
      </w:r>
    </w:p>
    <w:sectPr w:rsidR="00DE074B" w:rsidRPr="00A736A6" w:rsidSect="00DE074B">
      <w:footerReference w:type="default" r:id="rId16"/>
      <w:headerReference w:type="first" r:id="rId17"/>
      <w:type w:val="continuous"/>
      <w:pgSz w:w="12240" w:h="15840" w:code="1"/>
      <w:pgMar w:top="1800" w:right="1800" w:bottom="1800" w:left="1800" w:header="720" w:footer="720" w:gutter="0"/>
      <w:pgNumType w:start="1"/>
      <w:cols w:space="737"/>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44" w:rsidRDefault="00370E44">
      <w:r>
        <w:separator/>
      </w:r>
    </w:p>
  </w:endnote>
  <w:endnote w:type="continuationSeparator" w:id="0">
    <w:p w:rsidR="00370E44" w:rsidRDefault="00370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auto"/>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539530"/>
      <w:docPartObj>
        <w:docPartGallery w:val="Page Numbers (Bottom of Page)"/>
        <w:docPartUnique/>
      </w:docPartObj>
    </w:sdtPr>
    <w:sdtEndPr>
      <w:rPr>
        <w:noProof/>
      </w:rPr>
    </w:sdtEndPr>
    <w:sdtContent>
      <w:p w:rsidR="00D12056" w:rsidRDefault="00F9295E">
        <w:pPr>
          <w:pStyle w:val="Footer"/>
          <w:jc w:val="center"/>
        </w:pPr>
        <w:r>
          <w:fldChar w:fldCharType="begin"/>
        </w:r>
        <w:r w:rsidR="00D12056">
          <w:instrText xml:space="preserve"> PAGE   \* MERGEFORMAT </w:instrText>
        </w:r>
        <w:r>
          <w:fldChar w:fldCharType="separate"/>
        </w:r>
        <w:r w:rsidR="00CF1F28">
          <w:rPr>
            <w:noProof/>
          </w:rPr>
          <w:t>9</w:t>
        </w:r>
        <w:r>
          <w:rPr>
            <w:noProof/>
          </w:rPr>
          <w:fldChar w:fldCharType="end"/>
        </w:r>
      </w:p>
    </w:sdtContent>
  </w:sdt>
  <w:p w:rsidR="00A534A1" w:rsidRPr="00D669CB" w:rsidRDefault="00A534A1" w:rsidP="00D53EEB">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44" w:rsidRDefault="00370E44">
      <w:r>
        <w:separator/>
      </w:r>
    </w:p>
  </w:footnote>
  <w:footnote w:type="continuationSeparator" w:id="0">
    <w:p w:rsidR="00370E44" w:rsidRDefault="00370E44">
      <w:r>
        <w:continuationSeparator/>
      </w:r>
    </w:p>
  </w:footnote>
  <w:footnote w:type="continuationNotice" w:id="1">
    <w:p w:rsidR="00370E44" w:rsidRDefault="00370E44"/>
  </w:footnote>
  <w:footnote w:id="2">
    <w:p w:rsidR="00A534A1" w:rsidRDefault="00A534A1" w:rsidP="00A95B7C">
      <w:pPr>
        <w:pStyle w:val="FootnoteText"/>
      </w:pPr>
      <w:r>
        <w:rPr>
          <w:rStyle w:val="FootnoteReference"/>
        </w:rPr>
        <w:footnoteRef/>
      </w:r>
      <w:r>
        <w:tab/>
      </w:r>
      <w:r w:rsidRPr="000056C3">
        <w:t>Professor</w:t>
      </w:r>
      <w:r w:rsidR="009324BF">
        <w:t xml:space="preserve">, </w:t>
      </w:r>
      <w:r>
        <w:t>Civi</w:t>
      </w:r>
      <w:r w:rsidR="00242DB9">
        <w:t>l and Envir. Engrg. Dept.</w:t>
      </w:r>
      <w:r w:rsidR="006E374A">
        <w:t xml:space="preserve">, </w:t>
      </w:r>
      <w:r>
        <w:t>Director of the Proje</w:t>
      </w:r>
      <w:r w:rsidR="00242DB9">
        <w:t>ct Production Systems Lab.</w:t>
      </w:r>
      <w:r>
        <w:t xml:space="preserve">, </w:t>
      </w:r>
      <w:r w:rsidR="00242DB9">
        <w:t>Univ.</w:t>
      </w:r>
      <w:r w:rsidR="00EF68A1">
        <w:t xml:space="preserve"> of California</w:t>
      </w:r>
      <w:r w:rsidR="00653303">
        <w:t xml:space="preserve">, Berkeley, CA 94720-1712, USA, </w:t>
      </w:r>
      <w:r w:rsidR="004A302B">
        <w:t>+1 510</w:t>
      </w:r>
      <w:r>
        <w:t xml:space="preserve"> 643-8678, </w:t>
      </w:r>
      <w:hyperlink r:id="rId1" w:history="1">
        <w:r w:rsidR="001D1980" w:rsidRPr="001D1980">
          <w:rPr>
            <w:rStyle w:val="Hyperlink"/>
          </w:rPr>
          <w:t>tommelein@</w:t>
        </w:r>
        <w:r w:rsidR="001D1980" w:rsidRPr="000C6527">
          <w:rPr>
            <w:rStyle w:val="Hyperlink"/>
          </w:rPr>
          <w:t>berkeley.edu</w:t>
        </w:r>
      </w:hyperlink>
    </w:p>
  </w:footnote>
  <w:footnote w:id="3">
    <w:p w:rsidR="00A534A1" w:rsidRDefault="00A534A1" w:rsidP="004A302B">
      <w:pPr>
        <w:pStyle w:val="FootnoteText"/>
      </w:pPr>
      <w:r>
        <w:rPr>
          <w:rStyle w:val="FootnoteReference"/>
        </w:rPr>
        <w:footnoteRef/>
      </w:r>
      <w:r>
        <w:tab/>
        <w:t>M</w:t>
      </w:r>
      <w:r w:rsidR="00CC26BD">
        <w:t xml:space="preserve">anaging </w:t>
      </w:r>
      <w:r>
        <w:t>D</w:t>
      </w:r>
      <w:r w:rsidR="00CC26BD">
        <w:t>irector</w:t>
      </w:r>
      <w:r>
        <w:t>, The Chan</w:t>
      </w:r>
      <w:r w:rsidR="00CC26BD">
        <w:t>ge Business Ltd.</w:t>
      </w:r>
      <w:r w:rsidR="004A302B">
        <w:t xml:space="preserve">, </w:t>
      </w:r>
      <w:r w:rsidR="00A247E0">
        <w:t xml:space="preserve">Stroud, </w:t>
      </w:r>
      <w:r w:rsidR="004A302B">
        <w:t xml:space="preserve">United Kingdom, </w:t>
      </w:r>
      <w:r>
        <w:t>+44 7968 485 627</w:t>
      </w:r>
      <w:r w:rsidR="00CC26BD">
        <w:t>,</w:t>
      </w:r>
      <w:r>
        <w:t xml:space="preserve"> </w:t>
      </w:r>
      <w:hyperlink r:id="rId2" w:history="1">
        <w:r w:rsidR="00653303" w:rsidRPr="00651379">
          <w:rPr>
            <w:rStyle w:val="Hyperlink"/>
          </w:rPr>
          <w:t>alanmossman@mac.com</w:t>
        </w:r>
      </w:hyperlink>
    </w:p>
  </w:footnote>
  <w:footnote w:id="4">
    <w:p w:rsidR="00A534A1" w:rsidRPr="009A535B" w:rsidRDefault="00A534A1" w:rsidP="0095369C">
      <w:pPr>
        <w:pStyle w:val="FootnoteText"/>
        <w:rPr>
          <w:color w:val="FF0000"/>
        </w:rPr>
      </w:pPr>
      <w:r>
        <w:rPr>
          <w:rStyle w:val="FootnoteCharacters"/>
        </w:rPr>
        <w:footnoteRef/>
      </w:r>
      <w:r>
        <w:tab/>
        <w:t xml:space="preserve">Assistant </w:t>
      </w:r>
      <w:r w:rsidRPr="00771DB1">
        <w:t xml:space="preserve">Professor, </w:t>
      </w:r>
      <w:r>
        <w:t>NTNU</w:t>
      </w:r>
      <w:r w:rsidR="00653303">
        <w:t xml:space="preserve"> - Norwegian University of Science and Technology</w:t>
      </w:r>
      <w:r>
        <w:t xml:space="preserve">, </w:t>
      </w:r>
      <w:r w:rsidR="004A302B">
        <w:t xml:space="preserve">Trondheim, Norway, </w:t>
      </w:r>
      <w:r>
        <w:t>+47 920 64 262</w:t>
      </w:r>
      <w:r w:rsidR="00653303">
        <w:t>,</w:t>
      </w:r>
      <w:r>
        <w:t xml:space="preserve"> </w:t>
      </w:r>
      <w:hyperlink r:id="rId3" w:history="1">
        <w:r w:rsidRPr="00321703">
          <w:rPr>
            <w:rStyle w:val="Hyperlink"/>
          </w:rPr>
          <w:t>frode.drevland@ntnu.no</w:t>
        </w:r>
      </w:hyperlink>
      <w:r w:rsidR="00CB2EA5">
        <w:rPr>
          <w:rStyle w:val="Hyperlink"/>
        </w:rPr>
        <w:t xml:space="preserve"> </w:t>
      </w:r>
      <w:r w:rsidR="00CB2EA5" w:rsidRPr="009A535B">
        <w:rPr>
          <w:color w:val="FF0000"/>
        </w:rPr>
        <w:t>[example of style Footnote Text]</w:t>
      </w:r>
      <w:r w:rsidR="006E374A" w:rsidRPr="009A535B">
        <w:rPr>
          <w:color w:val="FF0000"/>
        </w:rPr>
        <w:t xml:space="preserve"> </w:t>
      </w:r>
    </w:p>
  </w:footnote>
  <w:footnote w:id="5">
    <w:p w:rsidR="00FD38DC" w:rsidRDefault="00FD38DC" w:rsidP="00FD38DC">
      <w:pPr>
        <w:pStyle w:val="FootnoteText"/>
      </w:pPr>
      <w:r>
        <w:rPr>
          <w:rStyle w:val="FootnoteReference"/>
        </w:rPr>
        <w:footnoteRef/>
      </w:r>
      <w:r>
        <w:tab/>
        <w:t>Note on industry papers added by Vicente Gonzalez to guide practitioners/academics interested in submitting papers to the IGLC 26 with more emphasis in industry applications of lean construction.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1C" w:rsidRPr="00A65A1C" w:rsidRDefault="0078135F" w:rsidP="009324BF">
    <w:pPr>
      <w:pStyle w:val="x-citation"/>
      <w:rPr>
        <w:color w:val="FF0000"/>
      </w:rPr>
    </w:pPr>
    <w:r w:rsidRPr="001D1980">
      <w:t>Tommelein, I.D., Mossman, A.P.</w:t>
    </w:r>
    <w:r>
      <w:t>,</w:t>
    </w:r>
    <w:r w:rsidR="006D63F9">
      <w:t xml:space="preserve"> and Drevland, F. (2017</w:t>
    </w:r>
    <w:r w:rsidRPr="001D1980">
      <w:t>). “Structural template and formatting instructions for your IGLC2</w:t>
    </w:r>
    <w:r w:rsidR="006D63F9">
      <w:t>6</w:t>
    </w:r>
    <w:r w:rsidRPr="001D1980">
      <w:t xml:space="preserve"> paper.” In: </w:t>
    </w:r>
    <w:r w:rsidRPr="009324BF">
      <w:rPr>
        <w:rStyle w:val="Emphasis"/>
      </w:rPr>
      <w:t>Proc. 2</w:t>
    </w:r>
    <w:r w:rsidR="006D63F9">
      <w:rPr>
        <w:rStyle w:val="Emphasis"/>
      </w:rPr>
      <w:t>6</w:t>
    </w:r>
    <w:r w:rsidRPr="00922BBC">
      <w:rPr>
        <w:rStyle w:val="Emphasis"/>
        <w:vertAlign w:val="superscript"/>
      </w:rPr>
      <w:t>th</w:t>
    </w:r>
    <w:r w:rsidR="00922BBC">
      <w:rPr>
        <w:rStyle w:val="Emphasis"/>
      </w:rPr>
      <w:t xml:space="preserve"> </w:t>
    </w:r>
    <w:r w:rsidR="006D63F9">
      <w:rPr>
        <w:rStyle w:val="Emphasis"/>
      </w:rPr>
      <w:t>Annual</w:t>
    </w:r>
    <w:r w:rsidRPr="009324BF">
      <w:rPr>
        <w:rStyle w:val="Emphasis"/>
      </w:rPr>
      <w:t xml:space="preserve"> Conf</w:t>
    </w:r>
    <w:r w:rsidR="006D63F9">
      <w:rPr>
        <w:rStyle w:val="Emphasis"/>
      </w:rPr>
      <w:t>erence of the International</w:t>
    </w:r>
    <w:r w:rsidRPr="009324BF">
      <w:rPr>
        <w:rStyle w:val="Emphasis"/>
      </w:rPr>
      <w:t>. Group for Lean Construction</w:t>
    </w:r>
    <w:r w:rsidR="006D63F9">
      <w:rPr>
        <w:rStyle w:val="Emphasis"/>
      </w:rPr>
      <w:t xml:space="preserve"> (IGLC), Gonz</w:t>
    </w:r>
    <w:r w:rsidR="006D63F9" w:rsidRPr="006D63F9">
      <w:rPr>
        <w:rStyle w:val="Emphasis"/>
      </w:rPr>
      <w:t>á</w:t>
    </w:r>
    <w:r w:rsidR="006D63F9">
      <w:rPr>
        <w:rStyle w:val="Emphasis"/>
      </w:rPr>
      <w:t>lez, V.A. (ed.)</w:t>
    </w:r>
    <w:r w:rsidRPr="001D1980">
      <w:t xml:space="preserve">, </w:t>
    </w:r>
    <w:r w:rsidR="006D63F9">
      <w:t>Chennai</w:t>
    </w:r>
    <w:r w:rsidRPr="001D1980">
      <w:t xml:space="preserve">, </w:t>
    </w:r>
    <w:r w:rsidR="006D63F9">
      <w:t>India</w:t>
    </w:r>
    <w:r w:rsidRPr="001D1980">
      <w:t xml:space="preserve">, pp. xx–xx. </w:t>
    </w:r>
    <w:r w:rsidR="006D63F9">
      <w:t>DOI</w:t>
    </w:r>
    <w:r w:rsidR="006D63F9">
      <w:rPr>
        <w:rFonts w:ascii="Calibri" w:hAnsi="Calibri"/>
        <w:color w:val="1F497D"/>
        <w:sz w:val="22"/>
        <w:szCs w:val="22"/>
      </w:rPr>
      <w:t xml:space="preserve">: </w:t>
    </w:r>
    <w:hyperlink r:id="rId1" w:history="1">
      <w:r w:rsidR="006D63F9" w:rsidRPr="006D63F9">
        <w:t>https://doi.org/10.24928/2018/</w:t>
      </w:r>
      <w:r w:rsidR="006D63F9" w:rsidRPr="006D63F9">
        <w:rPr>
          <w:highlight w:val="yellow"/>
        </w:rPr>
        <w:t>XXXX</w:t>
      </w:r>
    </w:hyperlink>
    <w:r w:rsidR="006D63F9">
      <w:t xml:space="preserve">. </w:t>
    </w:r>
    <w:r w:rsidRPr="001D1980">
      <w:t>Available at: &lt;www.iglc.net&gt;.</w:t>
    </w:r>
    <w:r>
      <w:t xml:space="preserve"> </w:t>
    </w:r>
    <w:r w:rsidRPr="0078135F">
      <w:rPr>
        <w:color w:val="FF0000"/>
      </w:rPr>
      <w:t>[example of style ‘x-citation’]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40C8A0"/>
    <w:lvl w:ilvl="0">
      <w:start w:val="1"/>
      <w:numFmt w:val="decimal"/>
      <w:lvlText w:val="%1."/>
      <w:lvlJc w:val="left"/>
      <w:pPr>
        <w:tabs>
          <w:tab w:val="num" w:pos="1800"/>
        </w:tabs>
        <w:ind w:left="1800" w:hanging="360"/>
      </w:pPr>
    </w:lvl>
  </w:abstractNum>
  <w:abstractNum w:abstractNumId="2">
    <w:nsid w:val="FFFFFF7D"/>
    <w:multiLevelType w:val="singleLevel"/>
    <w:tmpl w:val="0576FC70"/>
    <w:lvl w:ilvl="0">
      <w:start w:val="1"/>
      <w:numFmt w:val="decimal"/>
      <w:lvlText w:val="%1."/>
      <w:lvlJc w:val="left"/>
      <w:pPr>
        <w:tabs>
          <w:tab w:val="num" w:pos="1440"/>
        </w:tabs>
        <w:ind w:left="1440" w:hanging="360"/>
      </w:pPr>
    </w:lvl>
  </w:abstractNum>
  <w:abstractNum w:abstractNumId="3">
    <w:nsid w:val="FFFFFF7E"/>
    <w:multiLevelType w:val="singleLevel"/>
    <w:tmpl w:val="BC7A4058"/>
    <w:lvl w:ilvl="0">
      <w:start w:val="1"/>
      <w:numFmt w:val="decimal"/>
      <w:lvlText w:val="%1."/>
      <w:lvlJc w:val="left"/>
      <w:pPr>
        <w:tabs>
          <w:tab w:val="num" w:pos="1080"/>
        </w:tabs>
        <w:ind w:left="1080" w:hanging="360"/>
      </w:pPr>
    </w:lvl>
  </w:abstractNum>
  <w:abstractNum w:abstractNumId="4">
    <w:nsid w:val="FFFFFF7F"/>
    <w:multiLevelType w:val="singleLevel"/>
    <w:tmpl w:val="3A4845A8"/>
    <w:lvl w:ilvl="0">
      <w:start w:val="1"/>
      <w:numFmt w:val="decimal"/>
      <w:lvlText w:val="%1."/>
      <w:lvlJc w:val="left"/>
      <w:pPr>
        <w:tabs>
          <w:tab w:val="num" w:pos="720"/>
        </w:tabs>
        <w:ind w:left="720" w:hanging="360"/>
      </w:pPr>
    </w:lvl>
  </w:abstractNum>
  <w:abstractNum w:abstractNumId="5">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DA1E14"/>
    <w:lvl w:ilvl="0">
      <w:start w:val="1"/>
      <w:numFmt w:val="decimal"/>
      <w:lvlText w:val="%1."/>
      <w:lvlJc w:val="left"/>
      <w:pPr>
        <w:tabs>
          <w:tab w:val="num" w:pos="360"/>
        </w:tabs>
        <w:ind w:left="360" w:hanging="360"/>
      </w:pPr>
    </w:lvl>
  </w:abstractNum>
  <w:abstractNum w:abstractNumId="1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nsid w:val="0F1A039D"/>
    <w:multiLevelType w:val="hybridMultilevel"/>
    <w:tmpl w:val="F8626C1C"/>
    <w:lvl w:ilvl="0" w:tplc="F30242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3">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4">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3"/>
  </w:num>
  <w:num w:numId="5">
    <w:abstractNumId w:val="10"/>
  </w:num>
  <w:num w:numId="6">
    <w:abstractNumId w:val="12"/>
  </w:num>
  <w:num w:numId="7">
    <w:abstractNumId w:val="13"/>
  </w:num>
  <w:num w:numId="8">
    <w:abstractNumId w:val="12"/>
  </w:num>
  <w:num w:numId="9">
    <w:abstractNumId w:val="12"/>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0"/>
  </w:num>
  <w:num w:numId="21">
    <w:abstractNumId w:val="11"/>
  </w:num>
  <w:num w:numId="22">
    <w:abstractNumId w:val="16"/>
  </w:num>
  <w:num w:numId="23">
    <w:abstractNumId w:val="14"/>
  </w:num>
  <w:num w:numId="24">
    <w:abstractNumId w:val="18"/>
  </w:num>
  <w:num w:numId="25">
    <w:abstractNumId w:val="19"/>
  </w:num>
  <w:num w:numId="26">
    <w:abstractNumId w:val="18"/>
  </w:num>
  <w:num w:numId="27">
    <w:abstractNumId w:val="15"/>
  </w:num>
  <w:num w:numId="28">
    <w:abstractNumId w:val="17"/>
  </w:num>
  <w:num w:numId="29">
    <w:abstractNumId w:val="17"/>
  </w:num>
  <w:num w:numId="30">
    <w:abstractNumId w:val="17"/>
  </w:num>
  <w:num w:numId="31">
    <w:abstractNumId w:val="17"/>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1F08"/>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0NTQxNrMwMTIytDA0MrZU0lEKTi0uzszPAykwrgUA8LKb4iwAAAA="/>
  </w:docVars>
  <w:rsids>
    <w:rsidRoot w:val="004C5482"/>
    <w:rsid w:val="000056C3"/>
    <w:rsid w:val="000233D4"/>
    <w:rsid w:val="00045E5E"/>
    <w:rsid w:val="00047301"/>
    <w:rsid w:val="00052306"/>
    <w:rsid w:val="00054246"/>
    <w:rsid w:val="000543B8"/>
    <w:rsid w:val="0006188C"/>
    <w:rsid w:val="00071EBD"/>
    <w:rsid w:val="00072C98"/>
    <w:rsid w:val="000834F5"/>
    <w:rsid w:val="00084C42"/>
    <w:rsid w:val="00095C97"/>
    <w:rsid w:val="000C18AA"/>
    <w:rsid w:val="000E118A"/>
    <w:rsid w:val="000F6789"/>
    <w:rsid w:val="001106FB"/>
    <w:rsid w:val="00121A69"/>
    <w:rsid w:val="001223A6"/>
    <w:rsid w:val="00126596"/>
    <w:rsid w:val="00141CA2"/>
    <w:rsid w:val="00145791"/>
    <w:rsid w:val="001461F7"/>
    <w:rsid w:val="00163FF5"/>
    <w:rsid w:val="001B1DD1"/>
    <w:rsid w:val="001C1512"/>
    <w:rsid w:val="001C2021"/>
    <w:rsid w:val="001D1980"/>
    <w:rsid w:val="001D1D05"/>
    <w:rsid w:val="001D78EB"/>
    <w:rsid w:val="001E3C6D"/>
    <w:rsid w:val="001F0D96"/>
    <w:rsid w:val="00216CBD"/>
    <w:rsid w:val="00216D96"/>
    <w:rsid w:val="00240DB7"/>
    <w:rsid w:val="00242DB9"/>
    <w:rsid w:val="00242DD3"/>
    <w:rsid w:val="00244FF9"/>
    <w:rsid w:val="00251841"/>
    <w:rsid w:val="00264C2D"/>
    <w:rsid w:val="00272EEB"/>
    <w:rsid w:val="00281A97"/>
    <w:rsid w:val="0028269D"/>
    <w:rsid w:val="00284F6F"/>
    <w:rsid w:val="002867D7"/>
    <w:rsid w:val="00286DF3"/>
    <w:rsid w:val="00296089"/>
    <w:rsid w:val="002A4145"/>
    <w:rsid w:val="002A6312"/>
    <w:rsid w:val="002B08AE"/>
    <w:rsid w:val="002B78E0"/>
    <w:rsid w:val="002C793D"/>
    <w:rsid w:val="002C7DEE"/>
    <w:rsid w:val="002D7A05"/>
    <w:rsid w:val="002E371B"/>
    <w:rsid w:val="00301780"/>
    <w:rsid w:val="003040F2"/>
    <w:rsid w:val="0031012C"/>
    <w:rsid w:val="00311373"/>
    <w:rsid w:val="00314E9A"/>
    <w:rsid w:val="00321C99"/>
    <w:rsid w:val="00335FC8"/>
    <w:rsid w:val="00343C29"/>
    <w:rsid w:val="0034657C"/>
    <w:rsid w:val="0034736C"/>
    <w:rsid w:val="00354A86"/>
    <w:rsid w:val="00366750"/>
    <w:rsid w:val="00370E44"/>
    <w:rsid w:val="00372C75"/>
    <w:rsid w:val="003812C4"/>
    <w:rsid w:val="003844E2"/>
    <w:rsid w:val="003847BF"/>
    <w:rsid w:val="00385BD0"/>
    <w:rsid w:val="00390DCD"/>
    <w:rsid w:val="003935E7"/>
    <w:rsid w:val="003944A3"/>
    <w:rsid w:val="003956E0"/>
    <w:rsid w:val="003A3A06"/>
    <w:rsid w:val="003C39F9"/>
    <w:rsid w:val="003F2903"/>
    <w:rsid w:val="00411058"/>
    <w:rsid w:val="004168FD"/>
    <w:rsid w:val="0042395B"/>
    <w:rsid w:val="00443154"/>
    <w:rsid w:val="00445DE3"/>
    <w:rsid w:val="00453872"/>
    <w:rsid w:val="00457FD1"/>
    <w:rsid w:val="0046078F"/>
    <w:rsid w:val="00467064"/>
    <w:rsid w:val="00475303"/>
    <w:rsid w:val="00491442"/>
    <w:rsid w:val="004A302B"/>
    <w:rsid w:val="004A3316"/>
    <w:rsid w:val="004B0D16"/>
    <w:rsid w:val="004C1037"/>
    <w:rsid w:val="004C1095"/>
    <w:rsid w:val="004C13E0"/>
    <w:rsid w:val="004C5482"/>
    <w:rsid w:val="004C7E68"/>
    <w:rsid w:val="004D05C2"/>
    <w:rsid w:val="004D4D7E"/>
    <w:rsid w:val="004E230C"/>
    <w:rsid w:val="004F14B1"/>
    <w:rsid w:val="004F4817"/>
    <w:rsid w:val="00504161"/>
    <w:rsid w:val="0050634B"/>
    <w:rsid w:val="00515AD6"/>
    <w:rsid w:val="00516B28"/>
    <w:rsid w:val="0051764D"/>
    <w:rsid w:val="005228A7"/>
    <w:rsid w:val="005244FC"/>
    <w:rsid w:val="00533910"/>
    <w:rsid w:val="00536495"/>
    <w:rsid w:val="00541E4E"/>
    <w:rsid w:val="00544FF6"/>
    <w:rsid w:val="00547E58"/>
    <w:rsid w:val="005607EF"/>
    <w:rsid w:val="00560EFC"/>
    <w:rsid w:val="00565DBC"/>
    <w:rsid w:val="00583615"/>
    <w:rsid w:val="00585416"/>
    <w:rsid w:val="00585A95"/>
    <w:rsid w:val="0059029B"/>
    <w:rsid w:val="005A10D5"/>
    <w:rsid w:val="005A61FC"/>
    <w:rsid w:val="005B4537"/>
    <w:rsid w:val="005B46C0"/>
    <w:rsid w:val="005B571E"/>
    <w:rsid w:val="005C256A"/>
    <w:rsid w:val="005E413D"/>
    <w:rsid w:val="00604F3E"/>
    <w:rsid w:val="006165B0"/>
    <w:rsid w:val="00621473"/>
    <w:rsid w:val="006527BA"/>
    <w:rsid w:val="00653303"/>
    <w:rsid w:val="006623C7"/>
    <w:rsid w:val="00665B94"/>
    <w:rsid w:val="006800BF"/>
    <w:rsid w:val="00680560"/>
    <w:rsid w:val="006849FF"/>
    <w:rsid w:val="006934BC"/>
    <w:rsid w:val="006A7C76"/>
    <w:rsid w:val="006C1D76"/>
    <w:rsid w:val="006D63F9"/>
    <w:rsid w:val="006D6BF0"/>
    <w:rsid w:val="006D7693"/>
    <w:rsid w:val="006E374A"/>
    <w:rsid w:val="006F0518"/>
    <w:rsid w:val="006F0AC9"/>
    <w:rsid w:val="006F564C"/>
    <w:rsid w:val="006F6422"/>
    <w:rsid w:val="006F667B"/>
    <w:rsid w:val="00706807"/>
    <w:rsid w:val="00713AFA"/>
    <w:rsid w:val="00717491"/>
    <w:rsid w:val="00720D1B"/>
    <w:rsid w:val="007322D9"/>
    <w:rsid w:val="00733E08"/>
    <w:rsid w:val="00747C52"/>
    <w:rsid w:val="00750235"/>
    <w:rsid w:val="00752765"/>
    <w:rsid w:val="007577E7"/>
    <w:rsid w:val="007805B9"/>
    <w:rsid w:val="0078135F"/>
    <w:rsid w:val="0078753D"/>
    <w:rsid w:val="007A31BC"/>
    <w:rsid w:val="007A3F7D"/>
    <w:rsid w:val="007B25E4"/>
    <w:rsid w:val="007C5598"/>
    <w:rsid w:val="007E06B1"/>
    <w:rsid w:val="007E7AD4"/>
    <w:rsid w:val="007F1D68"/>
    <w:rsid w:val="007F1F43"/>
    <w:rsid w:val="007F345A"/>
    <w:rsid w:val="0080298B"/>
    <w:rsid w:val="008324AD"/>
    <w:rsid w:val="00832F3A"/>
    <w:rsid w:val="00833686"/>
    <w:rsid w:val="008657F2"/>
    <w:rsid w:val="00871958"/>
    <w:rsid w:val="00884FEE"/>
    <w:rsid w:val="008A15B6"/>
    <w:rsid w:val="008A72BD"/>
    <w:rsid w:val="008B2C7D"/>
    <w:rsid w:val="008D105C"/>
    <w:rsid w:val="008D6ACF"/>
    <w:rsid w:val="008D7C68"/>
    <w:rsid w:val="008E2A07"/>
    <w:rsid w:val="008F1061"/>
    <w:rsid w:val="00900E11"/>
    <w:rsid w:val="00910DEF"/>
    <w:rsid w:val="00912228"/>
    <w:rsid w:val="00921590"/>
    <w:rsid w:val="00922BBC"/>
    <w:rsid w:val="00922F27"/>
    <w:rsid w:val="00927030"/>
    <w:rsid w:val="009324BF"/>
    <w:rsid w:val="00942975"/>
    <w:rsid w:val="0095187B"/>
    <w:rsid w:val="0095369C"/>
    <w:rsid w:val="009567B0"/>
    <w:rsid w:val="00967FC8"/>
    <w:rsid w:val="00973332"/>
    <w:rsid w:val="00992BE4"/>
    <w:rsid w:val="009A338D"/>
    <w:rsid w:val="009A535B"/>
    <w:rsid w:val="009B2A11"/>
    <w:rsid w:val="009B3C75"/>
    <w:rsid w:val="009E2A6E"/>
    <w:rsid w:val="009E67FB"/>
    <w:rsid w:val="009E70D4"/>
    <w:rsid w:val="00A005D6"/>
    <w:rsid w:val="00A1393A"/>
    <w:rsid w:val="00A22F8F"/>
    <w:rsid w:val="00A233F1"/>
    <w:rsid w:val="00A247E0"/>
    <w:rsid w:val="00A3511E"/>
    <w:rsid w:val="00A403DC"/>
    <w:rsid w:val="00A5026A"/>
    <w:rsid w:val="00A534A1"/>
    <w:rsid w:val="00A55CAC"/>
    <w:rsid w:val="00A61AC9"/>
    <w:rsid w:val="00A62006"/>
    <w:rsid w:val="00A6248E"/>
    <w:rsid w:val="00A65A1C"/>
    <w:rsid w:val="00A736A6"/>
    <w:rsid w:val="00A75495"/>
    <w:rsid w:val="00A95B7C"/>
    <w:rsid w:val="00AA317A"/>
    <w:rsid w:val="00AA532E"/>
    <w:rsid w:val="00AC5AF6"/>
    <w:rsid w:val="00AC7745"/>
    <w:rsid w:val="00AF1ACB"/>
    <w:rsid w:val="00B00CA2"/>
    <w:rsid w:val="00B0199E"/>
    <w:rsid w:val="00B04BA0"/>
    <w:rsid w:val="00B07C2D"/>
    <w:rsid w:val="00B1760D"/>
    <w:rsid w:val="00B22D1B"/>
    <w:rsid w:val="00B3148C"/>
    <w:rsid w:val="00B34131"/>
    <w:rsid w:val="00B470DA"/>
    <w:rsid w:val="00B5128A"/>
    <w:rsid w:val="00B5141A"/>
    <w:rsid w:val="00B60982"/>
    <w:rsid w:val="00B6150D"/>
    <w:rsid w:val="00B64D26"/>
    <w:rsid w:val="00B840E7"/>
    <w:rsid w:val="00B84C19"/>
    <w:rsid w:val="00B9302B"/>
    <w:rsid w:val="00B96FE2"/>
    <w:rsid w:val="00BB0A84"/>
    <w:rsid w:val="00BC01D6"/>
    <w:rsid w:val="00BC30CA"/>
    <w:rsid w:val="00BC3E7F"/>
    <w:rsid w:val="00BD1E6E"/>
    <w:rsid w:val="00BD659A"/>
    <w:rsid w:val="00BE23AA"/>
    <w:rsid w:val="00BE5CE7"/>
    <w:rsid w:val="00BE6169"/>
    <w:rsid w:val="00BE6FB3"/>
    <w:rsid w:val="00C007A0"/>
    <w:rsid w:val="00C04837"/>
    <w:rsid w:val="00C15F35"/>
    <w:rsid w:val="00C256B7"/>
    <w:rsid w:val="00C27366"/>
    <w:rsid w:val="00C373D9"/>
    <w:rsid w:val="00C438CF"/>
    <w:rsid w:val="00C70FF6"/>
    <w:rsid w:val="00C710D8"/>
    <w:rsid w:val="00C7195D"/>
    <w:rsid w:val="00C865FB"/>
    <w:rsid w:val="00C867DD"/>
    <w:rsid w:val="00C8780E"/>
    <w:rsid w:val="00C9194E"/>
    <w:rsid w:val="00C97007"/>
    <w:rsid w:val="00CB2EA5"/>
    <w:rsid w:val="00CC26BD"/>
    <w:rsid w:val="00CC734B"/>
    <w:rsid w:val="00CD0E80"/>
    <w:rsid w:val="00CF1BD3"/>
    <w:rsid w:val="00CF1F28"/>
    <w:rsid w:val="00CF25CC"/>
    <w:rsid w:val="00CF4E66"/>
    <w:rsid w:val="00D06E76"/>
    <w:rsid w:val="00D07B53"/>
    <w:rsid w:val="00D12056"/>
    <w:rsid w:val="00D35711"/>
    <w:rsid w:val="00D3726F"/>
    <w:rsid w:val="00D40D05"/>
    <w:rsid w:val="00D53EEB"/>
    <w:rsid w:val="00D565F5"/>
    <w:rsid w:val="00D669CB"/>
    <w:rsid w:val="00D70A8C"/>
    <w:rsid w:val="00D71CB8"/>
    <w:rsid w:val="00D74FEB"/>
    <w:rsid w:val="00D77F1A"/>
    <w:rsid w:val="00D873D2"/>
    <w:rsid w:val="00D87973"/>
    <w:rsid w:val="00D9517E"/>
    <w:rsid w:val="00D95EC6"/>
    <w:rsid w:val="00DA1E82"/>
    <w:rsid w:val="00DB02D4"/>
    <w:rsid w:val="00DB086C"/>
    <w:rsid w:val="00DB6977"/>
    <w:rsid w:val="00DB6E27"/>
    <w:rsid w:val="00DB6F0D"/>
    <w:rsid w:val="00DC2F11"/>
    <w:rsid w:val="00DC759B"/>
    <w:rsid w:val="00DD30B9"/>
    <w:rsid w:val="00DD36B6"/>
    <w:rsid w:val="00DE074B"/>
    <w:rsid w:val="00DE3479"/>
    <w:rsid w:val="00DE7366"/>
    <w:rsid w:val="00DF1E36"/>
    <w:rsid w:val="00DF711E"/>
    <w:rsid w:val="00E0077B"/>
    <w:rsid w:val="00E06655"/>
    <w:rsid w:val="00E32519"/>
    <w:rsid w:val="00E327A3"/>
    <w:rsid w:val="00E3528A"/>
    <w:rsid w:val="00E35F24"/>
    <w:rsid w:val="00E37920"/>
    <w:rsid w:val="00E414FA"/>
    <w:rsid w:val="00E41EC4"/>
    <w:rsid w:val="00E47B5B"/>
    <w:rsid w:val="00E65F28"/>
    <w:rsid w:val="00E67983"/>
    <w:rsid w:val="00E760BD"/>
    <w:rsid w:val="00E80408"/>
    <w:rsid w:val="00EB1042"/>
    <w:rsid w:val="00EB5F4F"/>
    <w:rsid w:val="00EB7A92"/>
    <w:rsid w:val="00EC0DD3"/>
    <w:rsid w:val="00EC25D6"/>
    <w:rsid w:val="00ED58ED"/>
    <w:rsid w:val="00EE6877"/>
    <w:rsid w:val="00EE7933"/>
    <w:rsid w:val="00EF03E2"/>
    <w:rsid w:val="00EF4106"/>
    <w:rsid w:val="00EF68A1"/>
    <w:rsid w:val="00F11889"/>
    <w:rsid w:val="00F339E6"/>
    <w:rsid w:val="00F5235C"/>
    <w:rsid w:val="00F63DD4"/>
    <w:rsid w:val="00F86CB9"/>
    <w:rsid w:val="00F9295E"/>
    <w:rsid w:val="00FA7664"/>
    <w:rsid w:val="00FB3BD5"/>
    <w:rsid w:val="00FC004C"/>
    <w:rsid w:val="00FC2DAB"/>
    <w:rsid w:val="00FC3979"/>
    <w:rsid w:val="00FD38DC"/>
    <w:rsid w:val="00FF205B"/>
    <w:rsid w:val="00FF54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295E"/>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rsid w:val="00F9295E"/>
    <w:pPr>
      <w:tabs>
        <w:tab w:val="center" w:pos="4320"/>
        <w:tab w:val="right" w:pos="8640"/>
      </w:tabs>
      <w:jc w:val="both"/>
    </w:pPr>
    <w:rPr>
      <w:rFonts w:ascii="Arial" w:hAnsi="Arial" w:cs="Arial"/>
      <w:sz w:val="18"/>
      <w:szCs w:val="18"/>
    </w:rPr>
  </w:style>
  <w:style w:type="character" w:styleId="FootnoteReference">
    <w:name w:val="footnote reference"/>
    <w:semiHidden/>
    <w:rsid w:val="00F9295E"/>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rsid w:val="00F9295E"/>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74FEB"/>
    <w:pPr>
      <w:numPr>
        <w:numId w:val="21"/>
      </w:numPr>
      <w:spacing w:before="60"/>
      <w:jc w:val="both"/>
    </w:pPr>
    <w:rPr>
      <w:sz w:val="24"/>
      <w:szCs w:val="24"/>
      <w:lang w:val="en-GB"/>
    </w:rPr>
  </w:style>
  <w:style w:type="character" w:styleId="PageNumber">
    <w:name w:val="page number"/>
    <w:basedOn w:val="DefaultParagraphFont"/>
    <w:rsid w:val="00F9295E"/>
  </w:style>
  <w:style w:type="character" w:styleId="Hyperlink">
    <w:name w:val="Hyperlink"/>
    <w:rsid w:val="00F9295E"/>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C9194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glc.net/" TargetMode="External"/><Relationship Id="rId13" Type="http://schemas.openxmlformats.org/officeDocument/2006/relationships/hyperlink" Target="http://iglc2018.org/conference_chai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gonzalez@auckland.ac.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tool.com/iglc2018/" TargetMode="External"/><Relationship Id="rId5" Type="http://schemas.openxmlformats.org/officeDocument/2006/relationships/webSettings" Target="webSettings.xml"/><Relationship Id="rId15" Type="http://schemas.openxmlformats.org/officeDocument/2006/relationships/hyperlink" Target="http://iglc.net/referencing"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glc.net/Home/Referencing"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frode.drevland@ntnu.no" TargetMode="External"/><Relationship Id="rId2" Type="http://schemas.openxmlformats.org/officeDocument/2006/relationships/hyperlink" Target="mailto:alanmossman@mac.com" TargetMode="External"/><Relationship Id="rId1" Type="http://schemas.openxmlformats.org/officeDocument/2006/relationships/hyperlink" Target="mailto:tommelein@berkeley.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4928/2018/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C91F-F73B-4E57-AA80-9376E38E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Template>
  <TotalTime>0</TotalTime>
  <Pages>9</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INSTRUCTIONS FOR FORMATTING YOUR</vt:lpstr>
    </vt:vector>
  </TitlesOfParts>
  <Manager>Iris Tommelein</Manager>
  <Company>DTI</Company>
  <LinksUpToDate>false</LinksUpToDate>
  <CharactersWithSpaces>22391</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cp:lastModifiedBy>boxmedia</cp:lastModifiedBy>
  <cp:revision>2</cp:revision>
  <cp:lastPrinted>2016-02-19T21:07:00Z</cp:lastPrinted>
  <dcterms:created xsi:type="dcterms:W3CDTF">2018-11-05T10:38:00Z</dcterms:created>
  <dcterms:modified xsi:type="dcterms:W3CDTF">2018-11-05T10:38:00Z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